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57297" w14:textId="77777777" w:rsidR="00421A09" w:rsidRDefault="00421A09">
      <w:pPr>
        <w:keepNext/>
        <w:jc w:val="center"/>
        <w:outlineLvl w:val="0"/>
        <w:rPr>
          <w:rFonts w:eastAsia="Times New Roman"/>
          <w:b/>
          <w:bCs/>
          <w:kern w:val="3"/>
          <w:sz w:val="30"/>
          <w:szCs w:val="30"/>
          <w:lang w:eastAsia="cs-CZ"/>
        </w:rPr>
      </w:pPr>
    </w:p>
    <w:p w14:paraId="77CD412F" w14:textId="2320E1DC" w:rsidR="00454F65" w:rsidRPr="00165FC8" w:rsidRDefault="00000000">
      <w:pPr>
        <w:keepNext/>
        <w:jc w:val="center"/>
        <w:outlineLvl w:val="0"/>
        <w:rPr>
          <w:rFonts w:eastAsia="Times New Roman"/>
          <w:b/>
          <w:bCs/>
          <w:kern w:val="3"/>
          <w:sz w:val="30"/>
          <w:szCs w:val="30"/>
          <w:lang w:eastAsia="cs-CZ"/>
        </w:rPr>
      </w:pPr>
      <w:r w:rsidRPr="00421A09">
        <w:rPr>
          <w:rFonts w:eastAsia="Times New Roman"/>
          <w:b/>
          <w:bCs/>
          <w:kern w:val="3"/>
          <w:sz w:val="30"/>
          <w:szCs w:val="30"/>
          <w:highlight w:val="yellow"/>
          <w:lang w:eastAsia="cs-CZ"/>
        </w:rPr>
        <w:t>Návrh smlouvy o dílo</w:t>
      </w:r>
    </w:p>
    <w:p w14:paraId="184AB1DF" w14:textId="77777777" w:rsidR="00454F65" w:rsidRPr="00165FC8" w:rsidRDefault="00000000">
      <w:pPr>
        <w:jc w:val="center"/>
        <w:rPr>
          <w:rFonts w:eastAsia="Times New Roman"/>
          <w:sz w:val="22"/>
          <w:szCs w:val="22"/>
          <w:lang w:eastAsia="cs-CZ"/>
        </w:rPr>
      </w:pPr>
      <w:r w:rsidRPr="00165FC8">
        <w:rPr>
          <w:rFonts w:eastAsia="Times New Roman"/>
          <w:sz w:val="22"/>
          <w:szCs w:val="22"/>
          <w:lang w:eastAsia="cs-CZ"/>
        </w:rPr>
        <w:t>na realizaci veřejné zakázky s názvem:</w:t>
      </w:r>
    </w:p>
    <w:p w14:paraId="04966CFD" w14:textId="755D8B88" w:rsidR="00454F65" w:rsidRPr="00165FC8" w:rsidRDefault="00000000" w:rsidP="00CE3186">
      <w:pPr>
        <w:jc w:val="center"/>
        <w:rPr>
          <w:rFonts w:eastAsia="Times New Roman"/>
          <w:b/>
          <w:sz w:val="30"/>
          <w:szCs w:val="30"/>
          <w:lang w:eastAsia="cs-CZ"/>
        </w:rPr>
      </w:pPr>
      <w:r w:rsidRPr="00165FC8">
        <w:rPr>
          <w:rFonts w:eastAsia="Times New Roman"/>
          <w:b/>
          <w:sz w:val="30"/>
          <w:szCs w:val="30"/>
          <w:lang w:eastAsia="cs-CZ"/>
        </w:rPr>
        <w:t>„</w:t>
      </w:r>
      <w:r w:rsidR="00F73F15">
        <w:rPr>
          <w:b/>
          <w:bCs/>
          <w:sz w:val="30"/>
          <w:szCs w:val="30"/>
        </w:rPr>
        <w:t>Rekonstrukce požární zbrojnice</w:t>
      </w:r>
      <w:r w:rsidRPr="00165FC8">
        <w:rPr>
          <w:rFonts w:eastAsia="Times New Roman"/>
          <w:b/>
          <w:sz w:val="30"/>
          <w:szCs w:val="30"/>
          <w:lang w:eastAsia="cs-CZ"/>
        </w:rPr>
        <w:t>“</w:t>
      </w:r>
    </w:p>
    <w:p w14:paraId="19DFE980" w14:textId="77777777" w:rsidR="00454F65" w:rsidRPr="004D45CE" w:rsidRDefault="00454F65">
      <w:pPr>
        <w:keepNext/>
        <w:jc w:val="center"/>
        <w:outlineLvl w:val="0"/>
        <w:rPr>
          <w:rFonts w:eastAsia="Times New Roman"/>
          <w:bCs/>
          <w:kern w:val="3"/>
          <w:szCs w:val="20"/>
          <w:lang w:eastAsia="cs-CZ"/>
        </w:rPr>
      </w:pPr>
    </w:p>
    <w:p w14:paraId="3E0D80D5" w14:textId="77777777" w:rsidR="00454F65" w:rsidRPr="004D45CE" w:rsidRDefault="00000000">
      <w:pPr>
        <w:keepNext/>
        <w:jc w:val="center"/>
        <w:outlineLvl w:val="0"/>
        <w:rPr>
          <w:rFonts w:eastAsia="Times New Roman"/>
          <w:b/>
          <w:bCs/>
          <w:kern w:val="3"/>
          <w:szCs w:val="20"/>
          <w:lang w:eastAsia="cs-CZ"/>
        </w:rPr>
      </w:pPr>
      <w:r w:rsidRPr="004D45CE">
        <w:rPr>
          <w:rFonts w:eastAsia="Times New Roman"/>
          <w:b/>
          <w:bCs/>
          <w:kern w:val="3"/>
          <w:szCs w:val="20"/>
          <w:lang w:eastAsia="cs-CZ"/>
        </w:rPr>
        <w:t>I. Smluvní strany</w:t>
      </w:r>
    </w:p>
    <w:p w14:paraId="27DDF208" w14:textId="77777777" w:rsidR="00F73F15" w:rsidRPr="00F73F15" w:rsidRDefault="00F73F15">
      <w:pPr>
        <w:spacing w:after="0"/>
        <w:rPr>
          <w:rFonts w:eastAsia="Times New Roman"/>
          <w:b/>
          <w:bCs/>
          <w:szCs w:val="20"/>
          <w:lang w:eastAsia="cs-CZ"/>
        </w:rPr>
      </w:pPr>
      <w:r w:rsidRPr="00F73F15">
        <w:rPr>
          <w:b/>
          <w:bCs/>
          <w:szCs w:val="20"/>
        </w:rPr>
        <w:t>Město Hora Svaté Kateřiny</w:t>
      </w:r>
      <w:r w:rsidRPr="00F73F15">
        <w:rPr>
          <w:rFonts w:eastAsia="Times New Roman"/>
          <w:b/>
          <w:bCs/>
          <w:szCs w:val="20"/>
          <w:lang w:eastAsia="cs-CZ"/>
        </w:rPr>
        <w:t xml:space="preserve"> </w:t>
      </w:r>
    </w:p>
    <w:p w14:paraId="4F122E21" w14:textId="18EAD8C3" w:rsidR="00454F65" w:rsidRPr="004D45CE" w:rsidRDefault="00000000">
      <w:pPr>
        <w:spacing w:after="0"/>
        <w:rPr>
          <w:rFonts w:eastAsia="Times New Roman"/>
          <w:szCs w:val="20"/>
          <w:lang w:eastAsia="cs-CZ"/>
        </w:rPr>
      </w:pPr>
      <w:r w:rsidRPr="004D45CE">
        <w:rPr>
          <w:rFonts w:eastAsia="Times New Roman"/>
          <w:szCs w:val="20"/>
          <w:lang w:eastAsia="cs-CZ"/>
        </w:rPr>
        <w:t>se sídlem:</w:t>
      </w:r>
      <w:r w:rsidRPr="004D45CE">
        <w:rPr>
          <w:rFonts w:eastAsia="Times New Roman"/>
          <w:szCs w:val="20"/>
          <w:lang w:eastAsia="cs-CZ"/>
        </w:rPr>
        <w:tab/>
        <w:t xml:space="preserve">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00F73F15" w:rsidRPr="00585D97">
        <w:rPr>
          <w:szCs w:val="20"/>
        </w:rPr>
        <w:t>Dlouhá 261, 435 46 Hora Svaté Kateřiny</w:t>
      </w:r>
    </w:p>
    <w:p w14:paraId="07807DDC" w14:textId="0F2E550E" w:rsidR="00454F65" w:rsidRPr="004D45CE" w:rsidRDefault="00000000">
      <w:pPr>
        <w:spacing w:after="0"/>
        <w:rPr>
          <w:rFonts w:eastAsia="Times New Roman"/>
          <w:szCs w:val="20"/>
          <w:lang w:eastAsia="cs-CZ"/>
        </w:rPr>
      </w:pPr>
      <w:r w:rsidRPr="004D45CE">
        <w:rPr>
          <w:rFonts w:eastAsia="Times New Roman"/>
          <w:szCs w:val="20"/>
          <w:lang w:eastAsia="cs-CZ"/>
        </w:rPr>
        <w:t xml:space="preserve">IČ: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00F73F15" w:rsidRPr="007049F3">
        <w:rPr>
          <w:szCs w:val="20"/>
        </w:rPr>
        <w:t>00</w:t>
      </w:r>
      <w:r w:rsidR="00F73F15">
        <w:rPr>
          <w:szCs w:val="20"/>
        </w:rPr>
        <w:t>265934</w:t>
      </w:r>
    </w:p>
    <w:p w14:paraId="67691A8A" w14:textId="40619BC7" w:rsidR="00454F65" w:rsidRPr="004D45CE" w:rsidRDefault="00000000">
      <w:pPr>
        <w:spacing w:after="0"/>
        <w:rPr>
          <w:szCs w:val="20"/>
        </w:rPr>
      </w:pPr>
      <w:r w:rsidRPr="004D45CE">
        <w:rPr>
          <w:rFonts w:eastAsia="Times New Roman"/>
          <w:szCs w:val="20"/>
          <w:lang w:eastAsia="cs-CZ"/>
        </w:rPr>
        <w:t>bankovní spojení:</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p>
    <w:p w14:paraId="462C141F" w14:textId="7BA1FE20" w:rsidR="00454F65" w:rsidRPr="004D45CE" w:rsidRDefault="00000000">
      <w:pPr>
        <w:spacing w:after="0"/>
        <w:rPr>
          <w:szCs w:val="20"/>
        </w:rPr>
      </w:pPr>
      <w:r w:rsidRPr="004D45CE">
        <w:rPr>
          <w:rFonts w:eastAsia="Times New Roman"/>
          <w:szCs w:val="20"/>
          <w:lang w:eastAsia="cs-CZ"/>
        </w:rPr>
        <w:t>číslo účtu:</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p>
    <w:p w14:paraId="240CC9FF" w14:textId="411003DC" w:rsidR="00454F65" w:rsidRPr="004D45CE" w:rsidRDefault="00000000">
      <w:pPr>
        <w:spacing w:after="0"/>
        <w:rPr>
          <w:szCs w:val="20"/>
        </w:rPr>
      </w:pPr>
      <w:r w:rsidRPr="004D45CE">
        <w:rPr>
          <w:rFonts w:eastAsia="Times New Roman"/>
          <w:szCs w:val="20"/>
          <w:lang w:eastAsia="cs-CZ"/>
        </w:rPr>
        <w:t>zastoupen:</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00F73F15">
        <w:rPr>
          <w:rFonts w:eastAsia="Times New Roman"/>
          <w:szCs w:val="20"/>
          <w:lang w:eastAsia="cs-CZ"/>
        </w:rPr>
        <w:t>Lukáš Pakosta</w:t>
      </w:r>
      <w:r w:rsidR="003C7334" w:rsidRPr="004D45CE">
        <w:rPr>
          <w:rFonts w:eastAsia="Times New Roman"/>
          <w:szCs w:val="20"/>
          <w:lang w:eastAsia="cs-CZ"/>
        </w:rPr>
        <w:t xml:space="preserve">, </w:t>
      </w:r>
      <w:r w:rsidR="00932296">
        <w:rPr>
          <w:rFonts w:eastAsia="Times New Roman"/>
          <w:szCs w:val="20"/>
          <w:lang w:eastAsia="cs-CZ"/>
        </w:rPr>
        <w:t xml:space="preserve">starosta </w:t>
      </w:r>
      <w:r w:rsidR="00412115">
        <w:rPr>
          <w:rFonts w:eastAsia="Times New Roman"/>
          <w:szCs w:val="20"/>
          <w:lang w:eastAsia="cs-CZ"/>
        </w:rPr>
        <w:t>města</w:t>
      </w:r>
    </w:p>
    <w:p w14:paraId="19AE0239" w14:textId="4F7BC4A9" w:rsidR="00454F65" w:rsidRPr="004D45CE" w:rsidRDefault="00000000">
      <w:pPr>
        <w:rPr>
          <w:szCs w:val="20"/>
        </w:rPr>
      </w:pPr>
      <w:r w:rsidRPr="004D45CE">
        <w:rPr>
          <w:rFonts w:eastAsia="Times New Roman"/>
          <w:szCs w:val="20"/>
          <w:lang w:eastAsia="cs-CZ"/>
        </w:rPr>
        <w:t xml:space="preserve">vedením díla a jejím převzetím je pověřen: </w:t>
      </w:r>
      <w:r w:rsidRPr="004D45CE">
        <w:rPr>
          <w:rFonts w:eastAsia="Times New Roman"/>
          <w:szCs w:val="20"/>
          <w:lang w:eastAsia="cs-CZ"/>
        </w:rPr>
        <w:tab/>
      </w:r>
      <w:r w:rsidRPr="004D45CE">
        <w:rPr>
          <w:rFonts w:eastAsia="Times New Roman"/>
          <w:szCs w:val="20"/>
          <w:shd w:val="clear" w:color="auto" w:fill="00FF00"/>
          <w:lang w:eastAsia="cs-CZ"/>
        </w:rPr>
        <w:t>(doplní Zadavatel</w:t>
      </w:r>
      <w:r w:rsidR="00095687" w:rsidRPr="004D45CE">
        <w:rPr>
          <w:rFonts w:eastAsia="Times New Roman"/>
          <w:szCs w:val="20"/>
          <w:shd w:val="clear" w:color="auto" w:fill="00FF00"/>
          <w:lang w:eastAsia="cs-CZ"/>
        </w:rPr>
        <w:t xml:space="preserve"> před podpisem</w:t>
      </w:r>
      <w:r w:rsidRPr="004D45CE">
        <w:rPr>
          <w:rFonts w:eastAsia="Times New Roman"/>
          <w:szCs w:val="20"/>
          <w:shd w:val="clear" w:color="auto" w:fill="00FF00"/>
          <w:lang w:eastAsia="cs-CZ"/>
        </w:rPr>
        <w:t>)</w:t>
      </w:r>
      <w:r w:rsidR="00095687" w:rsidRPr="004D45CE">
        <w:rPr>
          <w:szCs w:val="20"/>
        </w:rPr>
        <w:t xml:space="preserve"> </w:t>
      </w:r>
    </w:p>
    <w:p w14:paraId="4397FC3B" w14:textId="77777777" w:rsidR="00454F65" w:rsidRPr="004D45CE" w:rsidRDefault="00000000">
      <w:pPr>
        <w:rPr>
          <w:rFonts w:eastAsia="Times New Roman"/>
          <w:szCs w:val="20"/>
          <w:lang w:eastAsia="cs-CZ"/>
        </w:rPr>
      </w:pPr>
      <w:r w:rsidRPr="004D45CE">
        <w:rPr>
          <w:rFonts w:eastAsia="Times New Roman"/>
          <w:szCs w:val="20"/>
          <w:lang w:eastAsia="cs-CZ"/>
        </w:rPr>
        <w:t>(dále jen „objednatel)</w:t>
      </w:r>
    </w:p>
    <w:p w14:paraId="38B42DC3" w14:textId="77777777" w:rsidR="00454F65" w:rsidRPr="004D45CE" w:rsidRDefault="00454F65">
      <w:pPr>
        <w:rPr>
          <w:rFonts w:eastAsia="Times New Roman"/>
          <w:szCs w:val="20"/>
          <w:lang w:eastAsia="cs-CZ"/>
        </w:rPr>
      </w:pPr>
    </w:p>
    <w:p w14:paraId="734C72DF" w14:textId="77777777" w:rsidR="00454F65" w:rsidRPr="004D45CE" w:rsidRDefault="00000000">
      <w:pPr>
        <w:rPr>
          <w:rFonts w:eastAsia="Times New Roman"/>
          <w:szCs w:val="20"/>
          <w:lang w:eastAsia="cs-CZ"/>
        </w:rPr>
      </w:pPr>
      <w:r w:rsidRPr="004D45CE">
        <w:rPr>
          <w:rFonts w:eastAsia="Times New Roman"/>
          <w:szCs w:val="20"/>
          <w:lang w:eastAsia="cs-CZ"/>
        </w:rPr>
        <w:t>a</w:t>
      </w:r>
    </w:p>
    <w:p w14:paraId="56DFB777" w14:textId="77777777" w:rsidR="00454F65" w:rsidRPr="004D45CE" w:rsidRDefault="00454F65">
      <w:pPr>
        <w:rPr>
          <w:rFonts w:eastAsia="Times New Roman"/>
          <w:szCs w:val="20"/>
          <w:lang w:eastAsia="cs-CZ"/>
        </w:rPr>
      </w:pPr>
    </w:p>
    <w:p w14:paraId="5F8E4425" w14:textId="77777777" w:rsidR="00454F65" w:rsidRPr="004D45CE" w:rsidRDefault="00000000">
      <w:pPr>
        <w:rPr>
          <w:szCs w:val="20"/>
        </w:rPr>
      </w:pPr>
      <w:r w:rsidRPr="004D45CE">
        <w:rPr>
          <w:rFonts w:eastAsia="Times New Roman"/>
          <w:b/>
          <w:szCs w:val="20"/>
          <w:shd w:val="clear" w:color="auto" w:fill="FFFF00"/>
          <w:lang w:eastAsia="cs-CZ"/>
        </w:rPr>
        <w:t>(doplní dodavatel)</w:t>
      </w:r>
    </w:p>
    <w:p w14:paraId="6FD91934" w14:textId="77777777" w:rsidR="00454F65" w:rsidRPr="004D45CE" w:rsidRDefault="00000000">
      <w:pPr>
        <w:spacing w:after="0"/>
        <w:rPr>
          <w:szCs w:val="20"/>
        </w:rPr>
      </w:pPr>
      <w:r w:rsidRPr="004D45CE">
        <w:rPr>
          <w:rFonts w:eastAsia="Times New Roman"/>
          <w:szCs w:val="20"/>
          <w:lang w:eastAsia="cs-CZ"/>
        </w:rPr>
        <w:t xml:space="preserve">se sídlem: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r w:rsidRPr="004D45CE">
        <w:rPr>
          <w:rFonts w:eastAsia="Times New Roman"/>
          <w:szCs w:val="20"/>
          <w:lang w:eastAsia="cs-CZ"/>
        </w:rPr>
        <w:tab/>
        <w:t xml:space="preserve"> </w:t>
      </w:r>
    </w:p>
    <w:p w14:paraId="76A8D0F4" w14:textId="77777777" w:rsidR="00454F65" w:rsidRPr="004D45CE" w:rsidRDefault="00000000">
      <w:pPr>
        <w:spacing w:after="0"/>
        <w:rPr>
          <w:szCs w:val="20"/>
        </w:rPr>
      </w:pPr>
      <w:r w:rsidRPr="004D45CE">
        <w:rPr>
          <w:rFonts w:eastAsia="Times New Roman"/>
          <w:szCs w:val="20"/>
          <w:lang w:eastAsia="cs-CZ"/>
        </w:rPr>
        <w:t xml:space="preserve">IČ: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p>
    <w:p w14:paraId="45652497" w14:textId="77777777" w:rsidR="00454F65" w:rsidRPr="004D45CE" w:rsidRDefault="00000000">
      <w:pPr>
        <w:spacing w:after="0"/>
        <w:rPr>
          <w:szCs w:val="20"/>
        </w:rPr>
      </w:pPr>
      <w:r w:rsidRPr="004D45CE">
        <w:rPr>
          <w:rFonts w:eastAsia="Times New Roman"/>
          <w:szCs w:val="20"/>
          <w:lang w:eastAsia="cs-CZ"/>
        </w:rPr>
        <w:t xml:space="preserve">DIČ: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p>
    <w:p w14:paraId="543989C0" w14:textId="1813D98A" w:rsidR="00454F65" w:rsidRPr="004D45CE" w:rsidRDefault="00000000">
      <w:pPr>
        <w:spacing w:after="0"/>
        <w:ind w:left="1701" w:hanging="1701"/>
        <w:rPr>
          <w:szCs w:val="20"/>
        </w:rPr>
      </w:pPr>
      <w:r w:rsidRPr="004D45CE">
        <w:rPr>
          <w:rFonts w:eastAsia="Times New Roman"/>
          <w:szCs w:val="20"/>
          <w:lang w:eastAsia="cs-CZ"/>
        </w:rPr>
        <w:t xml:space="preserve">zapsána v obchodním rejstříku: </w:t>
      </w:r>
      <w:r w:rsidRPr="004D45CE">
        <w:rPr>
          <w:rFonts w:eastAsia="Times New Roman"/>
          <w:szCs w:val="20"/>
          <w:lang w:eastAsia="cs-CZ"/>
        </w:rPr>
        <w:tab/>
      </w:r>
      <w:r w:rsidRPr="004D45CE">
        <w:rPr>
          <w:rFonts w:eastAsia="Times New Roman"/>
          <w:szCs w:val="20"/>
          <w:lang w:eastAsia="cs-CZ"/>
        </w:rPr>
        <w:tab/>
      </w:r>
      <w:r w:rsidR="004D45CE">
        <w:rPr>
          <w:rFonts w:eastAsia="Times New Roman"/>
          <w:szCs w:val="20"/>
          <w:lang w:eastAsia="cs-CZ"/>
        </w:rPr>
        <w:tab/>
      </w:r>
      <w:r w:rsidRPr="004D45CE">
        <w:rPr>
          <w:rFonts w:eastAsia="Times New Roman"/>
          <w:szCs w:val="20"/>
          <w:shd w:val="clear" w:color="auto" w:fill="FFFF00"/>
          <w:lang w:eastAsia="cs-CZ"/>
        </w:rPr>
        <w:t>(doplní dodavatel)</w:t>
      </w:r>
    </w:p>
    <w:p w14:paraId="3E665CDF" w14:textId="77777777" w:rsidR="00454F65" w:rsidRPr="004D45CE" w:rsidRDefault="00000000">
      <w:pPr>
        <w:spacing w:after="0"/>
        <w:rPr>
          <w:szCs w:val="20"/>
        </w:rPr>
      </w:pPr>
      <w:r w:rsidRPr="004D45CE">
        <w:rPr>
          <w:rFonts w:eastAsia="Times New Roman"/>
          <w:szCs w:val="20"/>
          <w:lang w:eastAsia="cs-CZ"/>
        </w:rPr>
        <w:t>bankovní spojení:</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p>
    <w:p w14:paraId="7805B3D8" w14:textId="77777777" w:rsidR="00454F65" w:rsidRPr="004D45CE" w:rsidRDefault="00000000">
      <w:pPr>
        <w:spacing w:after="0"/>
        <w:rPr>
          <w:szCs w:val="20"/>
        </w:rPr>
      </w:pPr>
      <w:r w:rsidRPr="004D45CE">
        <w:rPr>
          <w:rFonts w:eastAsia="Times New Roman"/>
          <w:szCs w:val="20"/>
          <w:lang w:eastAsia="cs-CZ"/>
        </w:rPr>
        <w:t xml:space="preserve">číslo účtu: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p>
    <w:p w14:paraId="0DD167B3" w14:textId="4C8D33E9" w:rsidR="00454F65" w:rsidRPr="004D45CE" w:rsidRDefault="00000000">
      <w:pPr>
        <w:rPr>
          <w:szCs w:val="20"/>
        </w:rPr>
      </w:pPr>
      <w:r w:rsidRPr="004D45CE">
        <w:rPr>
          <w:rFonts w:eastAsia="Times New Roman"/>
          <w:szCs w:val="20"/>
          <w:lang w:eastAsia="cs-CZ"/>
        </w:rPr>
        <w:t>zastoupen jednatelem:</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004D45CE">
        <w:rPr>
          <w:rFonts w:eastAsia="Times New Roman"/>
          <w:szCs w:val="20"/>
          <w:lang w:eastAsia="cs-CZ"/>
        </w:rPr>
        <w:tab/>
      </w:r>
      <w:r w:rsidRPr="004D45CE">
        <w:rPr>
          <w:rFonts w:eastAsia="Times New Roman"/>
          <w:szCs w:val="20"/>
          <w:shd w:val="clear" w:color="auto" w:fill="FFFF00"/>
          <w:lang w:eastAsia="cs-CZ"/>
        </w:rPr>
        <w:t>(doplní dodavatel)</w:t>
      </w:r>
    </w:p>
    <w:p w14:paraId="3583E5D1" w14:textId="77777777" w:rsidR="00454F65" w:rsidRPr="004D45CE" w:rsidRDefault="00000000">
      <w:pPr>
        <w:rPr>
          <w:szCs w:val="20"/>
        </w:rPr>
      </w:pPr>
      <w:r w:rsidRPr="004D45CE">
        <w:rPr>
          <w:rFonts w:eastAsia="Times New Roman"/>
          <w:szCs w:val="20"/>
          <w:lang w:eastAsia="cs-CZ"/>
        </w:rPr>
        <w:t>vedením díla je pověřen:</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p>
    <w:p w14:paraId="201447B6" w14:textId="77777777" w:rsidR="00454F65" w:rsidRPr="004D45CE" w:rsidRDefault="00000000">
      <w:pPr>
        <w:rPr>
          <w:rFonts w:eastAsia="Times New Roman"/>
          <w:szCs w:val="20"/>
          <w:lang w:eastAsia="cs-CZ"/>
        </w:rPr>
      </w:pPr>
      <w:r w:rsidRPr="004D45CE">
        <w:rPr>
          <w:rFonts w:eastAsia="Times New Roman"/>
          <w:szCs w:val="20"/>
          <w:lang w:eastAsia="cs-CZ"/>
        </w:rPr>
        <w:t>(dále jen „zhotovitel“)</w:t>
      </w:r>
    </w:p>
    <w:p w14:paraId="450FE137" w14:textId="77777777" w:rsidR="00454F65" w:rsidRPr="004D45CE" w:rsidRDefault="00454F65">
      <w:pPr>
        <w:rPr>
          <w:rFonts w:eastAsia="Times New Roman"/>
          <w:szCs w:val="20"/>
          <w:lang w:eastAsia="cs-CZ"/>
        </w:rPr>
      </w:pPr>
    </w:p>
    <w:p w14:paraId="0D3FDB7E" w14:textId="77777777" w:rsidR="00454F65" w:rsidRPr="004D45CE" w:rsidRDefault="00000000">
      <w:pPr>
        <w:jc w:val="both"/>
        <w:rPr>
          <w:rFonts w:eastAsia="Times New Roman"/>
          <w:szCs w:val="20"/>
          <w:lang w:eastAsia="cs-CZ"/>
        </w:rPr>
      </w:pPr>
      <w:r w:rsidRPr="004D45CE">
        <w:rPr>
          <w:rFonts w:eastAsia="Times New Roman"/>
          <w:szCs w:val="20"/>
          <w:lang w:eastAsia="cs-CZ"/>
        </w:rPr>
        <w:t>uzavírají dle ustanovení § 1724 a násl. zákona č. 89/2012 Sb., občanský zákoník, (dále jen „občanský zákoník“) tuto smlouvu o dílo:</w:t>
      </w:r>
    </w:p>
    <w:p w14:paraId="65D42273" w14:textId="77777777" w:rsidR="00454F65" w:rsidRDefault="00454F65">
      <w:pPr>
        <w:jc w:val="both"/>
        <w:rPr>
          <w:rFonts w:eastAsia="Times New Roman"/>
          <w:szCs w:val="20"/>
          <w:lang w:eastAsia="cs-CZ"/>
        </w:rPr>
      </w:pPr>
    </w:p>
    <w:p w14:paraId="498A1EA6" w14:textId="77777777" w:rsidR="007F402B" w:rsidRDefault="007F402B">
      <w:pPr>
        <w:jc w:val="both"/>
        <w:rPr>
          <w:rFonts w:eastAsia="Times New Roman"/>
          <w:szCs w:val="20"/>
          <w:lang w:eastAsia="cs-CZ"/>
        </w:rPr>
      </w:pPr>
    </w:p>
    <w:p w14:paraId="2AC0A8AE" w14:textId="77777777" w:rsidR="007F402B" w:rsidRDefault="007F402B">
      <w:pPr>
        <w:jc w:val="both"/>
        <w:rPr>
          <w:rFonts w:eastAsia="Times New Roman"/>
          <w:szCs w:val="20"/>
          <w:lang w:eastAsia="cs-CZ"/>
        </w:rPr>
      </w:pPr>
    </w:p>
    <w:p w14:paraId="64C3C45C" w14:textId="77777777" w:rsidR="007F402B" w:rsidRDefault="007F402B">
      <w:pPr>
        <w:jc w:val="both"/>
        <w:rPr>
          <w:rFonts w:eastAsia="Times New Roman"/>
          <w:szCs w:val="20"/>
          <w:lang w:eastAsia="cs-CZ"/>
        </w:rPr>
      </w:pPr>
    </w:p>
    <w:p w14:paraId="4A1CAE7A" w14:textId="77777777" w:rsidR="007F402B" w:rsidRDefault="007F402B">
      <w:pPr>
        <w:jc w:val="both"/>
        <w:rPr>
          <w:rFonts w:eastAsia="Times New Roman"/>
          <w:szCs w:val="20"/>
          <w:lang w:eastAsia="cs-CZ"/>
        </w:rPr>
      </w:pPr>
    </w:p>
    <w:p w14:paraId="42D3754B" w14:textId="77777777" w:rsidR="007F402B" w:rsidRDefault="007F402B">
      <w:pPr>
        <w:jc w:val="both"/>
        <w:rPr>
          <w:rFonts w:eastAsia="Times New Roman"/>
          <w:szCs w:val="20"/>
          <w:lang w:eastAsia="cs-CZ"/>
        </w:rPr>
      </w:pPr>
    </w:p>
    <w:p w14:paraId="642FB1DB" w14:textId="77777777" w:rsidR="007F402B" w:rsidRDefault="007F402B">
      <w:pPr>
        <w:jc w:val="both"/>
        <w:rPr>
          <w:rFonts w:eastAsia="Times New Roman"/>
          <w:szCs w:val="20"/>
          <w:lang w:eastAsia="cs-CZ"/>
        </w:rPr>
      </w:pPr>
    </w:p>
    <w:p w14:paraId="328A17D4" w14:textId="77777777" w:rsidR="007F402B" w:rsidRDefault="007F402B">
      <w:pPr>
        <w:jc w:val="both"/>
        <w:rPr>
          <w:rFonts w:eastAsia="Times New Roman"/>
          <w:szCs w:val="20"/>
          <w:lang w:eastAsia="cs-CZ"/>
        </w:rPr>
      </w:pPr>
    </w:p>
    <w:p w14:paraId="6232EFC4" w14:textId="77777777" w:rsidR="007F402B" w:rsidRDefault="007F402B">
      <w:pPr>
        <w:jc w:val="both"/>
        <w:rPr>
          <w:rFonts w:eastAsia="Times New Roman"/>
          <w:szCs w:val="20"/>
          <w:lang w:eastAsia="cs-CZ"/>
        </w:rPr>
      </w:pPr>
    </w:p>
    <w:p w14:paraId="46652FF9" w14:textId="77777777" w:rsidR="007F402B" w:rsidRPr="004D45CE" w:rsidRDefault="007F402B">
      <w:pPr>
        <w:jc w:val="both"/>
        <w:rPr>
          <w:rFonts w:eastAsia="Times New Roman"/>
          <w:szCs w:val="20"/>
          <w:lang w:eastAsia="cs-CZ"/>
        </w:rPr>
      </w:pPr>
    </w:p>
    <w:p w14:paraId="163A8007" w14:textId="77777777" w:rsidR="00454F65" w:rsidRPr="004D45CE" w:rsidRDefault="00000000">
      <w:pPr>
        <w:ind w:left="360" w:hanging="360"/>
        <w:jc w:val="center"/>
        <w:rPr>
          <w:rFonts w:eastAsia="Times New Roman"/>
          <w:b/>
          <w:szCs w:val="20"/>
          <w:lang w:eastAsia="cs-CZ"/>
        </w:rPr>
      </w:pPr>
      <w:r w:rsidRPr="004D45CE">
        <w:rPr>
          <w:rFonts w:eastAsia="Times New Roman"/>
          <w:b/>
          <w:szCs w:val="20"/>
          <w:lang w:eastAsia="cs-CZ"/>
        </w:rPr>
        <w:lastRenderedPageBreak/>
        <w:t>II</w:t>
      </w:r>
      <w:bookmarkStart w:id="0" w:name="_Toc520713847"/>
      <w:bookmarkStart w:id="1" w:name="_Toc520713984"/>
      <w:bookmarkStart w:id="2" w:name="_Ref520789303"/>
      <w:bookmarkStart w:id="3" w:name="_Ref520792366"/>
      <w:bookmarkStart w:id="4" w:name="_Toc521387044"/>
      <w:r w:rsidRPr="004D45CE">
        <w:rPr>
          <w:rFonts w:eastAsia="Times New Roman"/>
          <w:b/>
          <w:szCs w:val="20"/>
          <w:lang w:eastAsia="cs-CZ"/>
        </w:rPr>
        <w:t>. Předmět smlouvy</w:t>
      </w:r>
      <w:bookmarkEnd w:id="0"/>
      <w:bookmarkEnd w:id="1"/>
      <w:bookmarkEnd w:id="2"/>
      <w:bookmarkEnd w:id="3"/>
      <w:bookmarkEnd w:id="4"/>
    </w:p>
    <w:p w14:paraId="0FE29CF2" w14:textId="261D7666" w:rsidR="00E845CA" w:rsidRDefault="00000000">
      <w:pPr>
        <w:jc w:val="both"/>
        <w:rPr>
          <w:rFonts w:eastAsia="Times New Roman"/>
          <w:szCs w:val="20"/>
          <w:lang w:eastAsia="cs-CZ"/>
        </w:rPr>
      </w:pPr>
      <w:r w:rsidRPr="004D45CE">
        <w:rPr>
          <w:rFonts w:eastAsia="Times New Roman"/>
          <w:szCs w:val="20"/>
          <w:lang w:eastAsia="cs-CZ"/>
        </w:rPr>
        <w:t xml:space="preserve">Předmětem smlouvy je provedení </w:t>
      </w:r>
      <w:r w:rsidR="00E845CA" w:rsidRPr="00E845CA">
        <w:rPr>
          <w:rFonts w:eastAsia="Times New Roman"/>
          <w:szCs w:val="20"/>
          <w:lang w:eastAsia="cs-CZ"/>
        </w:rPr>
        <w:t>stavebních prací v rozsahu rekonstrukce požární zbrojnice.</w:t>
      </w:r>
      <w:r w:rsidR="00E845CA" w:rsidRPr="005C00C3">
        <w:rPr>
          <w:b/>
          <w:bCs/>
          <w:szCs w:val="20"/>
        </w:rPr>
        <w:t xml:space="preserve"> </w:t>
      </w:r>
      <w:r w:rsidR="00E845CA" w:rsidRPr="00E845CA">
        <w:rPr>
          <w:rFonts w:eastAsia="Times New Roman"/>
          <w:szCs w:val="20"/>
          <w:lang w:eastAsia="cs-CZ"/>
        </w:rPr>
        <w:t>Hlavní</w:t>
      </w:r>
      <w:r w:rsidR="00E845CA">
        <w:rPr>
          <w:rFonts w:eastAsia="Times New Roman"/>
          <w:szCs w:val="20"/>
          <w:lang w:eastAsia="cs-CZ"/>
        </w:rPr>
        <w:t>m</w:t>
      </w:r>
      <w:r w:rsidR="00E845CA" w:rsidRPr="00E845CA">
        <w:rPr>
          <w:rFonts w:eastAsia="Times New Roman"/>
          <w:szCs w:val="20"/>
          <w:lang w:eastAsia="cs-CZ"/>
        </w:rPr>
        <w:t xml:space="preserve"> zám</w:t>
      </w:r>
      <w:r w:rsidR="00E845CA" w:rsidRPr="00E845CA">
        <w:rPr>
          <w:rFonts w:eastAsia="Times New Roman" w:hint="eastAsia"/>
          <w:szCs w:val="20"/>
          <w:lang w:eastAsia="cs-CZ"/>
        </w:rPr>
        <w:t>ě</w:t>
      </w:r>
      <w:r w:rsidR="00E845CA" w:rsidRPr="00E845CA">
        <w:rPr>
          <w:rFonts w:eastAsia="Times New Roman"/>
          <w:szCs w:val="20"/>
          <w:lang w:eastAsia="cs-CZ"/>
        </w:rPr>
        <w:t>rem projektu je zateplení fasády, vým</w:t>
      </w:r>
      <w:r w:rsidR="00E845CA" w:rsidRPr="00E845CA">
        <w:rPr>
          <w:rFonts w:eastAsia="Times New Roman" w:hint="eastAsia"/>
          <w:szCs w:val="20"/>
          <w:lang w:eastAsia="cs-CZ"/>
        </w:rPr>
        <w:t>ě</w:t>
      </w:r>
      <w:r w:rsidR="00E845CA" w:rsidRPr="00E845CA">
        <w:rPr>
          <w:rFonts w:eastAsia="Times New Roman"/>
          <w:szCs w:val="20"/>
          <w:lang w:eastAsia="cs-CZ"/>
        </w:rPr>
        <w:t>na oken a klempí</w:t>
      </w:r>
      <w:r w:rsidR="00E845CA" w:rsidRPr="00E845CA">
        <w:rPr>
          <w:rFonts w:eastAsia="Times New Roman" w:hint="eastAsia"/>
          <w:szCs w:val="20"/>
          <w:lang w:eastAsia="cs-CZ"/>
        </w:rPr>
        <w:t>ř</w:t>
      </w:r>
      <w:r w:rsidR="00E845CA" w:rsidRPr="00E845CA">
        <w:rPr>
          <w:rFonts w:eastAsia="Times New Roman"/>
          <w:szCs w:val="20"/>
          <w:lang w:eastAsia="cs-CZ"/>
        </w:rPr>
        <w:t>ských prvk</w:t>
      </w:r>
      <w:r w:rsidR="00E845CA" w:rsidRPr="00E845CA">
        <w:rPr>
          <w:rFonts w:eastAsia="Times New Roman" w:hint="eastAsia"/>
          <w:szCs w:val="20"/>
          <w:lang w:eastAsia="cs-CZ"/>
        </w:rPr>
        <w:t>ů</w:t>
      </w:r>
      <w:r w:rsidR="00E845CA" w:rsidRPr="00E845CA">
        <w:rPr>
          <w:rFonts w:eastAsia="Times New Roman"/>
          <w:szCs w:val="20"/>
          <w:lang w:eastAsia="cs-CZ"/>
        </w:rPr>
        <w:t>. Dále pak demolice staticky nestabilního p</w:t>
      </w:r>
      <w:r w:rsidR="00E845CA" w:rsidRPr="00E845CA">
        <w:rPr>
          <w:rFonts w:eastAsia="Times New Roman" w:hint="eastAsia"/>
          <w:szCs w:val="20"/>
          <w:lang w:eastAsia="cs-CZ"/>
        </w:rPr>
        <w:t>ř</w:t>
      </w:r>
      <w:r w:rsidR="00E845CA" w:rsidRPr="00E845CA">
        <w:rPr>
          <w:rFonts w:eastAsia="Times New Roman"/>
          <w:szCs w:val="20"/>
          <w:lang w:eastAsia="cs-CZ"/>
        </w:rPr>
        <w:t>ístavku na jihozápadní stran</w:t>
      </w:r>
      <w:r w:rsidR="00E845CA" w:rsidRPr="00E845CA">
        <w:rPr>
          <w:rFonts w:eastAsia="Times New Roman" w:hint="eastAsia"/>
          <w:szCs w:val="20"/>
          <w:lang w:eastAsia="cs-CZ"/>
        </w:rPr>
        <w:t>ě</w:t>
      </w:r>
      <w:r w:rsidR="00E845CA" w:rsidRPr="00E845CA">
        <w:rPr>
          <w:rFonts w:eastAsia="Times New Roman"/>
          <w:szCs w:val="20"/>
          <w:lang w:eastAsia="cs-CZ"/>
        </w:rPr>
        <w:t xml:space="preserve"> objektu, který bude následn</w:t>
      </w:r>
      <w:r w:rsidR="00E845CA" w:rsidRPr="00E845CA">
        <w:rPr>
          <w:rFonts w:eastAsia="Times New Roman" w:hint="eastAsia"/>
          <w:szCs w:val="20"/>
          <w:lang w:eastAsia="cs-CZ"/>
        </w:rPr>
        <w:t>ě</w:t>
      </w:r>
      <w:r w:rsidR="00E845CA" w:rsidRPr="00E845CA">
        <w:rPr>
          <w:rFonts w:eastAsia="Times New Roman"/>
          <w:szCs w:val="20"/>
          <w:lang w:eastAsia="cs-CZ"/>
        </w:rPr>
        <w:t xml:space="preserve"> obnoven. Provedení nového p</w:t>
      </w:r>
      <w:r w:rsidR="00E845CA" w:rsidRPr="00E845CA">
        <w:rPr>
          <w:rFonts w:eastAsia="Times New Roman" w:hint="eastAsia"/>
          <w:szCs w:val="20"/>
          <w:lang w:eastAsia="cs-CZ"/>
        </w:rPr>
        <w:t>ř</w:t>
      </w:r>
      <w:r w:rsidR="00E845CA" w:rsidRPr="00E845CA">
        <w:rPr>
          <w:rFonts w:eastAsia="Times New Roman"/>
          <w:szCs w:val="20"/>
          <w:lang w:eastAsia="cs-CZ"/>
        </w:rPr>
        <w:t>ipojení splaškové kanalizace na kanaliza</w:t>
      </w:r>
      <w:r w:rsidR="00E845CA" w:rsidRPr="00E845CA">
        <w:rPr>
          <w:rFonts w:eastAsia="Times New Roman" w:hint="eastAsia"/>
          <w:szCs w:val="20"/>
          <w:lang w:eastAsia="cs-CZ"/>
        </w:rPr>
        <w:t>č</w:t>
      </w:r>
      <w:r w:rsidR="00E845CA" w:rsidRPr="00E845CA">
        <w:rPr>
          <w:rFonts w:eastAsia="Times New Roman"/>
          <w:szCs w:val="20"/>
          <w:lang w:eastAsia="cs-CZ"/>
        </w:rPr>
        <w:t xml:space="preserve">ní </w:t>
      </w:r>
      <w:r w:rsidR="00E845CA" w:rsidRPr="00E845CA">
        <w:rPr>
          <w:rFonts w:eastAsia="Times New Roman" w:hint="eastAsia"/>
          <w:szCs w:val="20"/>
          <w:lang w:eastAsia="cs-CZ"/>
        </w:rPr>
        <w:t>ř</w:t>
      </w:r>
      <w:r w:rsidR="00E845CA" w:rsidRPr="00E845CA">
        <w:rPr>
          <w:rFonts w:eastAsia="Times New Roman"/>
          <w:szCs w:val="20"/>
          <w:lang w:eastAsia="cs-CZ"/>
        </w:rPr>
        <w:t>ad v ulici Dlouhá.</w:t>
      </w:r>
    </w:p>
    <w:p w14:paraId="65B58126" w14:textId="6D6F4046" w:rsidR="00932296" w:rsidRDefault="00A45318">
      <w:pPr>
        <w:jc w:val="both"/>
        <w:rPr>
          <w:rFonts w:eastAsia="Times New Roman"/>
          <w:szCs w:val="20"/>
          <w:lang w:eastAsia="cs-CZ"/>
        </w:rPr>
      </w:pPr>
      <w:r w:rsidRPr="00A45318">
        <w:rPr>
          <w:rFonts w:eastAsia="Times New Roman"/>
          <w:szCs w:val="20"/>
          <w:lang w:eastAsia="cs-CZ"/>
        </w:rPr>
        <w:t xml:space="preserve">Podrobné vymezení předmětu je uvedeno </w:t>
      </w:r>
      <w:r w:rsidRPr="004D45CE">
        <w:rPr>
          <w:rFonts w:eastAsia="Times New Roman"/>
          <w:szCs w:val="20"/>
          <w:lang w:eastAsia="cs-CZ"/>
        </w:rPr>
        <w:t xml:space="preserve">zejména v projektové dokumentaci, která odpovídá předané dokumentaci, označené jako </w:t>
      </w:r>
      <w:r w:rsidR="00095687" w:rsidRPr="00A45318">
        <w:rPr>
          <w:rFonts w:eastAsia="Times New Roman"/>
          <w:szCs w:val="20"/>
          <w:lang w:eastAsia="cs-CZ"/>
        </w:rPr>
        <w:t>p</w:t>
      </w:r>
      <w:r w:rsidRPr="00A45318">
        <w:rPr>
          <w:rFonts w:eastAsia="Times New Roman"/>
          <w:szCs w:val="20"/>
          <w:lang w:eastAsia="cs-CZ"/>
        </w:rPr>
        <w:t xml:space="preserve">říloha č. </w:t>
      </w:r>
      <w:r w:rsidR="00421A09" w:rsidRPr="00A45318">
        <w:rPr>
          <w:rFonts w:eastAsia="Times New Roman"/>
          <w:szCs w:val="20"/>
          <w:lang w:eastAsia="cs-CZ"/>
        </w:rPr>
        <w:t>5</w:t>
      </w:r>
      <w:r w:rsidRPr="004D45CE">
        <w:rPr>
          <w:rFonts w:eastAsia="Times New Roman"/>
          <w:szCs w:val="20"/>
          <w:lang w:eastAsia="cs-CZ"/>
        </w:rPr>
        <w:t xml:space="preserve"> Výzvy</w:t>
      </w:r>
      <w:r w:rsidRPr="004D45CE">
        <w:rPr>
          <w:rFonts w:eastAsia="Times New Roman"/>
          <w:bCs/>
          <w:szCs w:val="20"/>
          <w:lang w:eastAsia="cs-CZ"/>
        </w:rPr>
        <w:t xml:space="preserve"> a zadávací dokumentac</w:t>
      </w:r>
      <w:r w:rsidR="00095687" w:rsidRPr="004D45CE">
        <w:rPr>
          <w:rFonts w:eastAsia="Times New Roman"/>
          <w:bCs/>
          <w:szCs w:val="20"/>
          <w:lang w:eastAsia="cs-CZ"/>
        </w:rPr>
        <w:t>e</w:t>
      </w:r>
      <w:r w:rsidRPr="004D45CE">
        <w:rPr>
          <w:rFonts w:eastAsia="Times New Roman"/>
          <w:bCs/>
          <w:szCs w:val="20"/>
          <w:lang w:eastAsia="cs-CZ"/>
        </w:rPr>
        <w:t xml:space="preserve">, </w:t>
      </w:r>
      <w:r w:rsidRPr="004D45CE">
        <w:rPr>
          <w:rFonts w:eastAsia="Times New Roman"/>
          <w:szCs w:val="20"/>
          <w:lang w:eastAsia="cs-CZ"/>
        </w:rPr>
        <w:t xml:space="preserve">a nabídce zhotovitele. Objednatel se zavazuje při provedení díla poskytnout součinnost, řádně provedené dílo převzít a za provedené dílo zhotoviteli uhradit smluvní cenu za podmínek a v termínu smlouvou sjednaných. </w:t>
      </w:r>
    </w:p>
    <w:p w14:paraId="2F458501" w14:textId="2735FB68" w:rsidR="00A45318" w:rsidRPr="00C2393B" w:rsidRDefault="00000000" w:rsidP="00A45318">
      <w:pPr>
        <w:pStyle w:val="Mjnadpis1"/>
        <w:spacing w:after="0"/>
        <w:ind w:left="2829" w:hanging="2829"/>
        <w:jc w:val="both"/>
        <w:rPr>
          <w:b/>
          <w:bCs/>
          <w:szCs w:val="20"/>
        </w:rPr>
      </w:pPr>
      <w:r w:rsidRPr="004D45CE">
        <w:rPr>
          <w:rFonts w:eastAsia="Times New Roman"/>
          <w:szCs w:val="20"/>
          <w:lang w:eastAsia="cs-CZ"/>
        </w:rPr>
        <w:t>Místo plnění veřejné zakázky je</w:t>
      </w:r>
      <w:r w:rsidR="002827E3" w:rsidRPr="004D45CE">
        <w:rPr>
          <w:rFonts w:eastAsia="Times New Roman"/>
          <w:szCs w:val="20"/>
          <w:lang w:eastAsia="cs-CZ"/>
        </w:rPr>
        <w:t>:</w:t>
      </w:r>
      <w:r w:rsidR="004306D5" w:rsidRPr="004D45CE">
        <w:rPr>
          <w:rFonts w:eastAsia="Times New Roman"/>
          <w:szCs w:val="20"/>
          <w:lang w:eastAsia="cs-CZ"/>
        </w:rPr>
        <w:t xml:space="preserve"> </w:t>
      </w:r>
      <w:r w:rsidR="00A45318" w:rsidRPr="00B15B5F">
        <w:rPr>
          <w:b/>
          <w:bCs/>
          <w:szCs w:val="20"/>
        </w:rPr>
        <w:t xml:space="preserve">Katastrální území </w:t>
      </w:r>
      <w:r w:rsidR="00A45318">
        <w:rPr>
          <w:b/>
          <w:bCs/>
          <w:szCs w:val="20"/>
        </w:rPr>
        <w:t>Hora Svaté Kateřiny</w:t>
      </w:r>
      <w:r w:rsidR="00A45318" w:rsidRPr="00B15B5F">
        <w:rPr>
          <w:b/>
          <w:bCs/>
          <w:szCs w:val="20"/>
        </w:rPr>
        <w:t xml:space="preserve">, parcela </w:t>
      </w:r>
      <w:r w:rsidR="00A45318" w:rsidRPr="00C2393B">
        <w:rPr>
          <w:b/>
          <w:bCs/>
          <w:szCs w:val="20"/>
        </w:rPr>
        <w:t xml:space="preserve">č. </w:t>
      </w:r>
      <w:r w:rsidR="00A45318">
        <w:rPr>
          <w:b/>
          <w:bCs/>
          <w:szCs w:val="20"/>
        </w:rPr>
        <w:t xml:space="preserve">st. 103, 196 a 2781/1 (budova č.p. 109) </w:t>
      </w:r>
    </w:p>
    <w:p w14:paraId="5D4E55BF" w14:textId="190C3D33" w:rsidR="00454F65" w:rsidRPr="004D45CE" w:rsidRDefault="00454F65">
      <w:pPr>
        <w:jc w:val="both"/>
        <w:rPr>
          <w:szCs w:val="20"/>
        </w:rPr>
      </w:pPr>
    </w:p>
    <w:p w14:paraId="213C6BFC" w14:textId="08BFF101" w:rsidR="00454F65" w:rsidRDefault="00000000">
      <w:pPr>
        <w:jc w:val="both"/>
        <w:rPr>
          <w:rFonts w:eastAsia="Times New Roman"/>
          <w:b/>
          <w:bCs/>
          <w:szCs w:val="20"/>
          <w:lang w:eastAsia="cs-CZ"/>
        </w:rPr>
      </w:pPr>
      <w:r w:rsidRPr="004D45CE">
        <w:rPr>
          <w:rFonts w:eastAsia="Times New Roman"/>
          <w:szCs w:val="20"/>
          <w:lang w:eastAsia="cs-CZ"/>
        </w:rPr>
        <w:t>Zhotovitel se zavazuje provést pro objednatele dílo svým jménem, bez vad a nedodělků, ve smluveném termínu, na své náklady a nebezpečí v souladu s předanou dokumentací</w:t>
      </w:r>
      <w:r w:rsidR="002827E3" w:rsidRPr="004D45CE">
        <w:rPr>
          <w:rFonts w:eastAsia="Times New Roman"/>
          <w:szCs w:val="20"/>
          <w:lang w:eastAsia="cs-CZ"/>
        </w:rPr>
        <w:t>, kterou vypracoval</w:t>
      </w:r>
      <w:r w:rsidR="00421A09" w:rsidRPr="004D45CE">
        <w:rPr>
          <w:rFonts w:eastAsia="Times New Roman"/>
          <w:szCs w:val="20"/>
          <w:lang w:eastAsia="cs-CZ"/>
        </w:rPr>
        <w:t>:</w:t>
      </w:r>
      <w:r w:rsidR="002827E3" w:rsidRPr="004D45CE">
        <w:rPr>
          <w:rFonts w:eastAsia="Times New Roman"/>
          <w:szCs w:val="20"/>
          <w:lang w:eastAsia="cs-CZ"/>
        </w:rPr>
        <w:t xml:space="preserve"> </w:t>
      </w:r>
    </w:p>
    <w:p w14:paraId="47ABCD98" w14:textId="77777777" w:rsidR="001C448A" w:rsidRDefault="00932296" w:rsidP="001C448A">
      <w:pPr>
        <w:pStyle w:val="Mjnadpis1"/>
        <w:spacing w:after="0"/>
        <w:ind w:left="0"/>
        <w:jc w:val="both"/>
        <w:rPr>
          <w:b/>
          <w:bCs/>
          <w:szCs w:val="20"/>
        </w:rPr>
      </w:pPr>
      <w:r w:rsidRPr="00183E3B">
        <w:rPr>
          <w:szCs w:val="20"/>
          <w:u w:val="single"/>
        </w:rPr>
        <w:t>Zpracovatel projektové dokumentace:</w:t>
      </w:r>
      <w:r w:rsidRPr="00183E3B">
        <w:rPr>
          <w:szCs w:val="20"/>
        </w:rPr>
        <w:t xml:space="preserve"> </w:t>
      </w:r>
      <w:r w:rsidRPr="00183E3B">
        <w:rPr>
          <w:szCs w:val="20"/>
        </w:rPr>
        <w:tab/>
      </w:r>
      <w:r w:rsidR="001C448A" w:rsidRPr="001C448A">
        <w:rPr>
          <w:b/>
          <w:bCs/>
          <w:szCs w:val="20"/>
        </w:rPr>
        <w:t xml:space="preserve">Projektant – Jan </w:t>
      </w:r>
      <w:proofErr w:type="spellStart"/>
      <w:r w:rsidR="001C448A" w:rsidRPr="001C448A">
        <w:rPr>
          <w:b/>
          <w:bCs/>
          <w:szCs w:val="20"/>
        </w:rPr>
        <w:t>Vitner</w:t>
      </w:r>
      <w:proofErr w:type="spellEnd"/>
      <w:r w:rsidR="001C448A" w:rsidRPr="001C448A">
        <w:rPr>
          <w:b/>
          <w:bCs/>
          <w:szCs w:val="20"/>
        </w:rPr>
        <w:t>, Korozluky 86, 434 01 Korozluky AT pro pozemní stavby č. 0402566</w:t>
      </w:r>
    </w:p>
    <w:p w14:paraId="3BA90104" w14:textId="77777777" w:rsidR="00932296" w:rsidRPr="004D45CE" w:rsidRDefault="00932296">
      <w:pPr>
        <w:jc w:val="both"/>
        <w:rPr>
          <w:szCs w:val="20"/>
        </w:rPr>
      </w:pPr>
    </w:p>
    <w:p w14:paraId="26077618" w14:textId="77777777" w:rsidR="00454F65" w:rsidRPr="004D45CE" w:rsidRDefault="00000000">
      <w:pPr>
        <w:jc w:val="both"/>
        <w:rPr>
          <w:rFonts w:eastAsia="Times New Roman"/>
          <w:szCs w:val="20"/>
          <w:lang w:eastAsia="cs-CZ"/>
        </w:rPr>
      </w:pPr>
      <w:r w:rsidRPr="004D45CE">
        <w:rPr>
          <w:rFonts w:eastAsia="Times New Roman"/>
          <w:szCs w:val="20"/>
          <w:lang w:eastAsia="cs-CZ"/>
        </w:rPr>
        <w:t>Zhotovitel se zavazuje provést dílo v souladu s technickými a právními předpisy platnými v České republice v době provedení díla.</w:t>
      </w:r>
    </w:p>
    <w:p w14:paraId="074A3E81" w14:textId="77777777" w:rsidR="00454F65" w:rsidRPr="004D45CE" w:rsidRDefault="00000000">
      <w:pPr>
        <w:jc w:val="both"/>
        <w:rPr>
          <w:rFonts w:eastAsia="Times New Roman"/>
          <w:szCs w:val="20"/>
          <w:lang w:eastAsia="cs-CZ"/>
        </w:rPr>
      </w:pPr>
      <w:r w:rsidRPr="004D45CE">
        <w:rPr>
          <w:rFonts w:eastAsia="Times New Roman"/>
          <w:szCs w:val="20"/>
          <w:lang w:eastAsia="cs-CZ"/>
        </w:rPr>
        <w:t>Zhotovitel prohlašuje, že prozkoumal místní podmínky na staveništi a že práce mohou být dokončeny způsobem a v termínu stanovenými smlouvou.</w:t>
      </w:r>
    </w:p>
    <w:p w14:paraId="464C8ECA" w14:textId="77777777" w:rsidR="00454F65" w:rsidRPr="004D45CE" w:rsidRDefault="00000000">
      <w:pPr>
        <w:jc w:val="both"/>
        <w:rPr>
          <w:rFonts w:eastAsia="Times New Roman"/>
          <w:szCs w:val="20"/>
          <w:lang w:eastAsia="cs-CZ"/>
        </w:rPr>
      </w:pPr>
      <w:r w:rsidRPr="004D45CE">
        <w:rPr>
          <w:rFonts w:eastAsia="Times New Roman"/>
          <w:szCs w:val="20"/>
          <w:lang w:eastAsia="cs-CZ"/>
        </w:rPr>
        <w:t>Objednatel je oprávněn změnit rozsah díla. Zhotovitel se zavazuje souhlasit s jakýmikoliv úpravami v předmětu smlouvy učiněnými objednatelem, tj. omezením či rozšířením předmětu smlouvy, dle konkrétních požadavků objednatele, a to i v průběhu zhotovování díla. Tyto vícepráce, případně méněpráce budou oběma smluvními stranami sjednány písemnými změnami smlouvy. Pokud taková změna předmětu plnění bude mít vliv na termín plnění, jsou smluvní strany povinny sjednat v příslušné změně smlouvy i změnu termínu plnění.</w:t>
      </w:r>
    </w:p>
    <w:p w14:paraId="020EB081" w14:textId="77777777" w:rsidR="00454F65" w:rsidRPr="004D45CE" w:rsidRDefault="00000000">
      <w:pPr>
        <w:jc w:val="both"/>
        <w:rPr>
          <w:rFonts w:eastAsia="Times New Roman"/>
          <w:szCs w:val="20"/>
          <w:lang w:eastAsia="cs-CZ"/>
        </w:rPr>
      </w:pPr>
      <w:r w:rsidRPr="004D45CE">
        <w:rPr>
          <w:rFonts w:eastAsia="Times New Roman"/>
          <w:szCs w:val="20"/>
          <w:lang w:eastAsia="cs-CZ"/>
        </w:rPr>
        <w:t>Zhotovitel se zavazuje průběžně provádět veškeré potřebné zkoušky, měření a atesty k prokázání kvalitativních parametrů předmětu díla.</w:t>
      </w:r>
    </w:p>
    <w:p w14:paraId="08960588" w14:textId="77777777" w:rsidR="00454F65" w:rsidRPr="004D45CE" w:rsidRDefault="00454F65">
      <w:pPr>
        <w:jc w:val="both"/>
        <w:rPr>
          <w:rFonts w:eastAsia="Times New Roman"/>
          <w:color w:val="FF0000"/>
          <w:szCs w:val="20"/>
          <w:lang w:eastAsia="cs-CZ"/>
        </w:rPr>
      </w:pPr>
    </w:p>
    <w:p w14:paraId="7E5EDC84" w14:textId="77777777" w:rsidR="00454F65" w:rsidRPr="004D45CE" w:rsidRDefault="00000000">
      <w:pPr>
        <w:keepNext/>
        <w:ind w:left="540"/>
        <w:jc w:val="center"/>
        <w:outlineLvl w:val="0"/>
        <w:rPr>
          <w:rFonts w:eastAsia="Times New Roman"/>
          <w:b/>
          <w:bCs/>
          <w:kern w:val="3"/>
          <w:szCs w:val="20"/>
          <w:lang w:eastAsia="cs-CZ"/>
        </w:rPr>
      </w:pPr>
      <w:bookmarkStart w:id="5" w:name="_Toc520713848"/>
      <w:bookmarkStart w:id="6" w:name="_Toc520713985"/>
      <w:bookmarkStart w:id="7" w:name="_Ref520784587"/>
      <w:bookmarkStart w:id="8" w:name="_Ref520865615"/>
      <w:bookmarkStart w:id="9" w:name="_Ref521213227"/>
      <w:bookmarkStart w:id="10" w:name="_Ref521218429"/>
      <w:bookmarkStart w:id="11" w:name="_Ref521244383"/>
      <w:bookmarkStart w:id="12" w:name="_Toc521387046"/>
      <w:r w:rsidRPr="004D45CE">
        <w:rPr>
          <w:rFonts w:eastAsia="Times New Roman"/>
          <w:b/>
          <w:bCs/>
          <w:kern w:val="3"/>
          <w:szCs w:val="20"/>
          <w:lang w:eastAsia="cs-CZ"/>
        </w:rPr>
        <w:t>III. Doba plnění</w:t>
      </w:r>
      <w:bookmarkEnd w:id="5"/>
      <w:bookmarkEnd w:id="6"/>
      <w:bookmarkEnd w:id="7"/>
      <w:bookmarkEnd w:id="8"/>
      <w:bookmarkEnd w:id="9"/>
      <w:bookmarkEnd w:id="10"/>
      <w:bookmarkEnd w:id="11"/>
      <w:bookmarkEnd w:id="12"/>
    </w:p>
    <w:p w14:paraId="183EA7EF" w14:textId="77777777" w:rsidR="00454F65" w:rsidRPr="004D45CE" w:rsidRDefault="00000000">
      <w:pPr>
        <w:numPr>
          <w:ilvl w:val="0"/>
          <w:numId w:val="2"/>
        </w:numPr>
        <w:ind w:left="567" w:hanging="567"/>
        <w:jc w:val="both"/>
        <w:rPr>
          <w:rFonts w:eastAsia="Times New Roman"/>
          <w:szCs w:val="20"/>
          <w:lang w:eastAsia="cs-CZ"/>
        </w:rPr>
      </w:pPr>
      <w:r w:rsidRPr="004D45CE">
        <w:rPr>
          <w:rFonts w:eastAsia="Times New Roman"/>
          <w:szCs w:val="20"/>
          <w:lang w:eastAsia="cs-CZ"/>
        </w:rPr>
        <w:t>Zhotovitel se zavazuje provést dílo v těchto termínech:</w:t>
      </w:r>
    </w:p>
    <w:p w14:paraId="36BD4D6C" w14:textId="675DAED1" w:rsidR="00454F65" w:rsidRPr="004D45CE" w:rsidRDefault="00000000">
      <w:pPr>
        <w:numPr>
          <w:ilvl w:val="0"/>
          <w:numId w:val="3"/>
        </w:numPr>
        <w:ind w:left="851" w:hanging="284"/>
        <w:jc w:val="both"/>
        <w:rPr>
          <w:szCs w:val="20"/>
        </w:rPr>
      </w:pPr>
      <w:r w:rsidRPr="004D45CE">
        <w:rPr>
          <w:rFonts w:eastAsia="Times New Roman"/>
          <w:szCs w:val="20"/>
          <w:u w:val="single"/>
          <w:lang w:eastAsia="cs-CZ"/>
        </w:rPr>
        <w:t>Termín převzetí staveniště:</w:t>
      </w:r>
      <w:r w:rsidRPr="004D45CE">
        <w:rPr>
          <w:rFonts w:eastAsia="Times New Roman"/>
          <w:szCs w:val="20"/>
          <w:lang w:eastAsia="cs-CZ"/>
        </w:rPr>
        <w:t xml:space="preserve"> </w:t>
      </w:r>
      <w:bookmarkStart w:id="13" w:name="_Hlk189049006"/>
      <w:r w:rsidRPr="004D45CE">
        <w:rPr>
          <w:rFonts w:eastAsia="Times New Roman"/>
          <w:b/>
          <w:bCs/>
          <w:szCs w:val="20"/>
          <w:lang w:eastAsia="cs-CZ"/>
        </w:rPr>
        <w:t xml:space="preserve">po podpisu smlouvy na základě výzvy </w:t>
      </w:r>
      <w:r w:rsidR="004306D5" w:rsidRPr="004D45CE">
        <w:rPr>
          <w:rFonts w:eastAsia="Times New Roman"/>
          <w:b/>
          <w:bCs/>
          <w:szCs w:val="20"/>
          <w:lang w:eastAsia="cs-CZ"/>
        </w:rPr>
        <w:t>objednatele</w:t>
      </w:r>
      <w:bookmarkEnd w:id="13"/>
      <w:r w:rsidR="004306D5" w:rsidRPr="004D45CE">
        <w:rPr>
          <w:rFonts w:eastAsia="Times New Roman"/>
          <w:b/>
          <w:bCs/>
          <w:szCs w:val="20"/>
          <w:lang w:eastAsia="cs-CZ"/>
        </w:rPr>
        <w:t>.</w:t>
      </w:r>
    </w:p>
    <w:p w14:paraId="174FFAA9" w14:textId="59C756F1" w:rsidR="00454F65" w:rsidRPr="004D45CE" w:rsidRDefault="00000000">
      <w:pPr>
        <w:numPr>
          <w:ilvl w:val="0"/>
          <w:numId w:val="3"/>
        </w:numPr>
        <w:tabs>
          <w:tab w:val="left" w:pos="5580"/>
        </w:tabs>
        <w:ind w:left="851" w:hanging="284"/>
        <w:jc w:val="both"/>
        <w:rPr>
          <w:szCs w:val="20"/>
        </w:rPr>
      </w:pPr>
      <w:r w:rsidRPr="004D45CE">
        <w:rPr>
          <w:rFonts w:eastAsia="Times New Roman"/>
          <w:szCs w:val="20"/>
          <w:u w:val="single"/>
          <w:lang w:eastAsia="cs-CZ"/>
        </w:rPr>
        <w:t xml:space="preserve">Termín </w:t>
      </w:r>
      <w:r w:rsidR="003C7334" w:rsidRPr="004D45CE">
        <w:rPr>
          <w:rFonts w:eastAsia="Times New Roman"/>
          <w:szCs w:val="20"/>
          <w:u w:val="single"/>
          <w:lang w:eastAsia="cs-CZ"/>
        </w:rPr>
        <w:t>realizace</w:t>
      </w:r>
      <w:r w:rsidRPr="004D45CE">
        <w:rPr>
          <w:rFonts w:eastAsia="Times New Roman"/>
          <w:szCs w:val="20"/>
          <w:u w:val="single"/>
          <w:lang w:eastAsia="cs-CZ"/>
        </w:rPr>
        <w:t xml:space="preserve"> </w:t>
      </w:r>
      <w:bookmarkStart w:id="14" w:name="_Ref83693741"/>
      <w:r w:rsidRPr="004D45CE">
        <w:rPr>
          <w:rFonts w:eastAsia="Times New Roman"/>
          <w:szCs w:val="20"/>
          <w:u w:val="single"/>
          <w:lang w:eastAsia="cs-CZ"/>
        </w:rPr>
        <w:t>stavebních prací je</w:t>
      </w:r>
      <w:r w:rsidR="004306D5" w:rsidRPr="00E975B1">
        <w:rPr>
          <w:rFonts w:eastAsia="Times New Roman"/>
          <w:szCs w:val="20"/>
          <w:u w:val="single"/>
          <w:lang w:eastAsia="cs-CZ"/>
        </w:rPr>
        <w:t>:</w:t>
      </w:r>
      <w:r w:rsidR="004306D5" w:rsidRPr="00E975B1">
        <w:rPr>
          <w:rFonts w:eastAsia="Times New Roman"/>
          <w:szCs w:val="20"/>
          <w:lang w:eastAsia="cs-CZ"/>
        </w:rPr>
        <w:t xml:space="preserve"> </w:t>
      </w:r>
      <w:r w:rsidR="00932296" w:rsidRPr="00E975B1">
        <w:rPr>
          <w:rFonts w:eastAsia="Times New Roman"/>
          <w:b/>
          <w:bCs/>
          <w:szCs w:val="20"/>
          <w:lang w:eastAsia="cs-CZ"/>
        </w:rPr>
        <w:t xml:space="preserve">do </w:t>
      </w:r>
      <w:r w:rsidR="00E975B1" w:rsidRPr="00E975B1">
        <w:rPr>
          <w:rFonts w:eastAsia="Times New Roman"/>
          <w:b/>
          <w:bCs/>
          <w:szCs w:val="20"/>
          <w:lang w:eastAsia="cs-CZ"/>
        </w:rPr>
        <w:t>36</w:t>
      </w:r>
      <w:r w:rsidR="00932296" w:rsidRPr="00E975B1">
        <w:rPr>
          <w:rFonts w:eastAsia="Times New Roman"/>
          <w:b/>
          <w:bCs/>
          <w:szCs w:val="20"/>
          <w:lang w:eastAsia="cs-CZ"/>
        </w:rPr>
        <w:t xml:space="preserve"> týdnů</w:t>
      </w:r>
      <w:r w:rsidR="00932296" w:rsidRPr="00932296">
        <w:rPr>
          <w:rFonts w:eastAsia="Times New Roman"/>
          <w:b/>
          <w:bCs/>
          <w:szCs w:val="20"/>
          <w:lang w:eastAsia="cs-CZ"/>
        </w:rPr>
        <w:t xml:space="preserve"> od předání staveniště</w:t>
      </w:r>
      <w:r w:rsidR="00932296">
        <w:rPr>
          <w:rFonts w:eastAsia="Times New Roman"/>
          <w:b/>
          <w:bCs/>
          <w:szCs w:val="20"/>
          <w:lang w:eastAsia="cs-CZ"/>
        </w:rPr>
        <w:t>.</w:t>
      </w:r>
      <w:r w:rsidR="007F402B">
        <w:rPr>
          <w:rFonts w:eastAsia="Times New Roman"/>
          <w:b/>
          <w:bCs/>
          <w:szCs w:val="20"/>
          <w:lang w:eastAsia="cs-CZ"/>
        </w:rPr>
        <w:t xml:space="preserve"> </w:t>
      </w:r>
    </w:p>
    <w:p w14:paraId="724FD160" w14:textId="2F16B14C" w:rsidR="00454F65" w:rsidRPr="004D45CE" w:rsidRDefault="00000000">
      <w:pPr>
        <w:numPr>
          <w:ilvl w:val="0"/>
          <w:numId w:val="3"/>
        </w:numPr>
        <w:tabs>
          <w:tab w:val="left" w:pos="5580"/>
        </w:tabs>
        <w:ind w:left="851" w:hanging="284"/>
        <w:jc w:val="both"/>
        <w:rPr>
          <w:rFonts w:eastAsia="Times New Roman"/>
          <w:szCs w:val="20"/>
          <w:shd w:val="clear" w:color="auto" w:fill="00FF00"/>
          <w:lang w:eastAsia="cs-CZ"/>
        </w:rPr>
      </w:pPr>
      <w:r w:rsidRPr="004D45CE">
        <w:rPr>
          <w:rFonts w:eastAsia="Times New Roman"/>
          <w:szCs w:val="20"/>
          <w:u w:val="single"/>
          <w:lang w:eastAsia="cs-CZ"/>
        </w:rPr>
        <w:t>Termín odstranění zařízení staveniště je</w:t>
      </w:r>
      <w:r w:rsidR="004306D5" w:rsidRPr="004D45CE">
        <w:rPr>
          <w:rFonts w:eastAsia="Times New Roman"/>
          <w:szCs w:val="20"/>
          <w:u w:val="single"/>
          <w:lang w:eastAsia="cs-CZ"/>
        </w:rPr>
        <w:t>:</w:t>
      </w:r>
      <w:r w:rsidRPr="004D45CE">
        <w:rPr>
          <w:rFonts w:eastAsia="Times New Roman"/>
          <w:szCs w:val="20"/>
          <w:lang w:eastAsia="cs-CZ"/>
        </w:rPr>
        <w:t xml:space="preserve"> </w:t>
      </w:r>
      <w:r w:rsidRPr="004D45CE">
        <w:rPr>
          <w:rFonts w:eastAsia="Times New Roman"/>
          <w:b/>
          <w:bCs/>
          <w:szCs w:val="20"/>
          <w:lang w:eastAsia="cs-CZ"/>
        </w:rPr>
        <w:t>nejpozději do pěti (5) pracovních dnů od předání a převzetí díla.</w:t>
      </w:r>
      <w:bookmarkEnd w:id="14"/>
    </w:p>
    <w:p w14:paraId="7B20419D" w14:textId="77777777" w:rsidR="00454F65" w:rsidRPr="004D45CE" w:rsidRDefault="00000000">
      <w:pPr>
        <w:ind w:left="567"/>
        <w:jc w:val="both"/>
        <w:rPr>
          <w:rFonts w:eastAsia="Times New Roman"/>
          <w:szCs w:val="20"/>
          <w:lang w:eastAsia="cs-CZ"/>
        </w:rPr>
      </w:pPr>
      <w:r w:rsidRPr="004D45CE">
        <w:rPr>
          <w:rFonts w:eastAsia="Times New Roman"/>
          <w:szCs w:val="20"/>
          <w:lang w:eastAsia="cs-CZ"/>
        </w:rPr>
        <w:t xml:space="preserve">V případě, že nebude možné zahájit práce v termínu dle odstavce 1 z důvodů na straně objednatele, je zhotovitel povinen zahájit práce do 3 dnů ode dne, kdy mu byla možnost zahájení provádění díla prokazatelně oznámena. </w:t>
      </w:r>
    </w:p>
    <w:p w14:paraId="1F821A0D" w14:textId="77777777" w:rsidR="00454F65" w:rsidRPr="004D45CE" w:rsidRDefault="00000000">
      <w:pPr>
        <w:numPr>
          <w:ilvl w:val="0"/>
          <w:numId w:val="1"/>
        </w:numPr>
        <w:ind w:left="567" w:hanging="567"/>
        <w:jc w:val="both"/>
        <w:rPr>
          <w:rFonts w:eastAsia="Times New Roman"/>
          <w:szCs w:val="20"/>
          <w:lang w:eastAsia="cs-CZ"/>
        </w:rPr>
      </w:pPr>
      <w:r w:rsidRPr="004D45CE">
        <w:rPr>
          <w:rFonts w:eastAsia="Times New Roman"/>
          <w:szCs w:val="20"/>
          <w:lang w:eastAsia="cs-CZ"/>
        </w:rPr>
        <w:t xml:space="preserve">Objednatel je oprávněn kdykoli nařídit zhotoviteli přerušení provádění díla. V případě, že provádění díla bude takto pozastaveno z důvodů na straně objednatele, má zhotovitel právo na prodloužení termínu pro dokončení a předání díla, jakož i jednotlivých termínů stanovených časovým harmonogramem postupu provedení díla, a to o dobu pozastavení provádění díla. </w:t>
      </w:r>
    </w:p>
    <w:p w14:paraId="5D2E1B7E" w14:textId="77777777" w:rsidR="00454F65" w:rsidRPr="004D45CE" w:rsidRDefault="00000000">
      <w:pPr>
        <w:numPr>
          <w:ilvl w:val="0"/>
          <w:numId w:val="1"/>
        </w:numPr>
        <w:ind w:left="567" w:hanging="567"/>
        <w:jc w:val="both"/>
        <w:rPr>
          <w:rFonts w:eastAsia="Times New Roman"/>
          <w:szCs w:val="20"/>
          <w:lang w:eastAsia="cs-CZ"/>
        </w:rPr>
      </w:pPr>
      <w:r w:rsidRPr="004D45CE">
        <w:rPr>
          <w:rFonts w:eastAsia="Times New Roman"/>
          <w:szCs w:val="20"/>
          <w:lang w:eastAsia="cs-CZ"/>
        </w:rPr>
        <w:t xml:space="preserve">Zhotovitel je oprávněn přerušit provádění díla v případě, že zjistí při provádění díla skryté překážky znemožňující provedení díla sjednaným způsobem. Každé takové přerušení provádění díla je </w:t>
      </w:r>
      <w:r w:rsidRPr="004D45CE">
        <w:rPr>
          <w:rFonts w:eastAsia="Times New Roman"/>
          <w:szCs w:val="20"/>
          <w:lang w:eastAsia="cs-CZ"/>
        </w:rPr>
        <w:lastRenderedPageBreak/>
        <w:t>zhotovitel povinen písemně oznámit objednateli do 24 hodin od přerušení provádění díla. Součástí oznámení musí být zpráva o předpokládané délce přerušení, jeho příčinách a navrhovaných opatřeních. Zhotovitel má po odsouhlasení zprávy objednatelem právo na prodloužení termínu pro dokončení a předání díla, jakož i jednotlivých termínů stanovených časovým harmonogramem postupu provedení díla, a to o dobu pozastavení provádění díla. Zhotovitel je v takovém případě povinen přepracovat v tomto smyslu časový harmonogram postupu provedení díla.</w:t>
      </w:r>
    </w:p>
    <w:p w14:paraId="4CE1A882" w14:textId="77777777" w:rsidR="00454F65" w:rsidRPr="004D45CE" w:rsidRDefault="00000000">
      <w:pPr>
        <w:numPr>
          <w:ilvl w:val="0"/>
          <w:numId w:val="1"/>
        </w:numPr>
        <w:ind w:left="567" w:hanging="567"/>
        <w:jc w:val="both"/>
        <w:rPr>
          <w:rFonts w:eastAsia="Times New Roman"/>
          <w:szCs w:val="20"/>
          <w:lang w:eastAsia="cs-CZ"/>
        </w:rPr>
      </w:pPr>
      <w:r w:rsidRPr="004D45CE">
        <w:rPr>
          <w:rFonts w:eastAsia="Times New Roman"/>
          <w:szCs w:val="20"/>
          <w:lang w:eastAsia="cs-CZ"/>
        </w:rPr>
        <w:t>Během přerušení provádění díla je zhotovitel povinen zajistit ochranu a bezpečnost pozastaveného díla proti zničení, ztrátě nebo poškození, jakož i skladování věcí opatřených k provádění díla.</w:t>
      </w:r>
    </w:p>
    <w:p w14:paraId="080A671C" w14:textId="77777777" w:rsidR="00454F65" w:rsidRPr="004D45CE" w:rsidRDefault="00000000">
      <w:pPr>
        <w:numPr>
          <w:ilvl w:val="0"/>
          <w:numId w:val="1"/>
        </w:numPr>
        <w:ind w:left="567" w:hanging="567"/>
        <w:jc w:val="both"/>
        <w:rPr>
          <w:szCs w:val="20"/>
        </w:rPr>
      </w:pPr>
      <w:r w:rsidRPr="004D45CE">
        <w:rPr>
          <w:rFonts w:eastAsia="Times New Roman"/>
          <w:szCs w:val="20"/>
          <w:lang w:eastAsia="cs-CZ"/>
        </w:rPr>
        <w:t>Zhotovitel se zavazuje bezodkladně informovat objednatele o veškerých okolnostech, které mohou mít vliv na termín provedení díla.</w:t>
      </w:r>
    </w:p>
    <w:p w14:paraId="12225585" w14:textId="77777777" w:rsidR="00454F65" w:rsidRPr="004D45CE" w:rsidRDefault="00000000">
      <w:pPr>
        <w:numPr>
          <w:ilvl w:val="0"/>
          <w:numId w:val="1"/>
        </w:numPr>
        <w:ind w:left="567" w:hanging="567"/>
        <w:jc w:val="both"/>
        <w:rPr>
          <w:rFonts w:eastAsia="Times New Roman"/>
          <w:szCs w:val="20"/>
          <w:lang w:eastAsia="cs-CZ"/>
        </w:rPr>
      </w:pPr>
      <w:r w:rsidRPr="004D45CE">
        <w:rPr>
          <w:rFonts w:eastAsia="Times New Roman"/>
          <w:szCs w:val="20"/>
          <w:lang w:eastAsia="cs-CZ"/>
        </w:rPr>
        <w:t>V případě, že by předání staveniště, zahájení nebo provádění stavebních prací připadalo na zimní období, zavazují se smluvní strany, pokud to bude nezbytné, po vzájemné písemné dohodě přiměřeně prodloužit termíny plnění Díla či jeho částí.</w:t>
      </w:r>
    </w:p>
    <w:p w14:paraId="00CED955" w14:textId="77777777" w:rsidR="004306D5" w:rsidRPr="004D45CE" w:rsidRDefault="004306D5" w:rsidP="004306D5">
      <w:pPr>
        <w:ind w:left="567"/>
        <w:jc w:val="both"/>
        <w:rPr>
          <w:rFonts w:eastAsia="Times New Roman"/>
          <w:szCs w:val="20"/>
          <w:lang w:eastAsia="cs-CZ"/>
        </w:rPr>
      </w:pPr>
    </w:p>
    <w:p w14:paraId="4A379992" w14:textId="77777777" w:rsidR="00454F65" w:rsidRPr="004D45CE" w:rsidRDefault="00000000">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t>IV. Cena díla</w:t>
      </w:r>
    </w:p>
    <w:p w14:paraId="6270E5FC" w14:textId="2033EAA3" w:rsidR="004306D5" w:rsidRPr="004D45CE" w:rsidRDefault="00000000" w:rsidP="00655D47">
      <w:pPr>
        <w:numPr>
          <w:ilvl w:val="0"/>
          <w:numId w:val="4"/>
        </w:numPr>
        <w:tabs>
          <w:tab w:val="left" w:pos="540"/>
        </w:tabs>
        <w:ind w:left="567" w:hanging="567"/>
        <w:jc w:val="both"/>
        <w:rPr>
          <w:szCs w:val="20"/>
        </w:rPr>
      </w:pPr>
      <w:bookmarkStart w:id="15" w:name="_Ref520698049"/>
      <w:r w:rsidRPr="004D45CE">
        <w:rPr>
          <w:rFonts w:eastAsia="Times New Roman"/>
          <w:szCs w:val="20"/>
          <w:lang w:eastAsia="cs-CZ"/>
        </w:rPr>
        <w:t xml:space="preserve">Objednatel se za níže uvedených podmínek zavazuje uhradit zhotoviteli celkovou smluvní cenu za řádné provedení díla ve výši </w:t>
      </w:r>
      <w:r w:rsidR="004306D5" w:rsidRPr="004D45CE">
        <w:rPr>
          <w:rFonts w:eastAsia="Times New Roman"/>
          <w:szCs w:val="20"/>
          <w:lang w:eastAsia="cs-CZ"/>
        </w:rPr>
        <w:tab/>
      </w:r>
      <w:r w:rsidR="004306D5" w:rsidRPr="004D45CE">
        <w:rPr>
          <w:rFonts w:eastAsia="Times New Roman"/>
          <w:b/>
          <w:szCs w:val="20"/>
          <w:highlight w:val="yellow"/>
          <w:lang w:eastAsia="cs-CZ"/>
        </w:rPr>
        <w:t xml:space="preserve">(doplní dodavatel) </w:t>
      </w:r>
      <w:r w:rsidRPr="004D45CE">
        <w:rPr>
          <w:rFonts w:eastAsia="Times New Roman"/>
          <w:b/>
          <w:szCs w:val="20"/>
          <w:lang w:eastAsia="cs-CZ"/>
        </w:rPr>
        <w:t xml:space="preserve">Kč </w:t>
      </w:r>
      <w:r w:rsidR="004306D5" w:rsidRPr="004D45CE">
        <w:rPr>
          <w:rFonts w:eastAsia="Times New Roman"/>
          <w:b/>
          <w:szCs w:val="20"/>
          <w:lang w:eastAsia="cs-CZ"/>
        </w:rPr>
        <w:t>bez</w:t>
      </w:r>
      <w:r w:rsidRPr="004D45CE">
        <w:rPr>
          <w:rFonts w:eastAsia="Times New Roman"/>
          <w:b/>
          <w:szCs w:val="20"/>
          <w:lang w:eastAsia="cs-CZ"/>
        </w:rPr>
        <w:t xml:space="preserve"> DPH</w:t>
      </w:r>
      <w:r w:rsidR="004306D5" w:rsidRPr="004D45CE">
        <w:rPr>
          <w:rFonts w:eastAsia="Times New Roman"/>
          <w:b/>
          <w:szCs w:val="20"/>
          <w:lang w:eastAsia="cs-CZ"/>
        </w:rPr>
        <w:t>, tj.</w:t>
      </w:r>
      <w:r w:rsidR="004306D5" w:rsidRPr="004D45CE">
        <w:rPr>
          <w:rFonts w:eastAsia="Times New Roman"/>
          <w:b/>
          <w:szCs w:val="20"/>
          <w:shd w:val="clear" w:color="auto" w:fill="FFFF00"/>
          <w:lang w:eastAsia="cs-CZ"/>
        </w:rPr>
        <w:t xml:space="preserve"> </w:t>
      </w:r>
    </w:p>
    <w:p w14:paraId="520B501A" w14:textId="600D54FF" w:rsidR="00454F65" w:rsidRPr="004D45CE" w:rsidRDefault="004306D5" w:rsidP="004306D5">
      <w:pPr>
        <w:tabs>
          <w:tab w:val="left" w:pos="540"/>
        </w:tabs>
        <w:ind w:left="567"/>
        <w:jc w:val="both"/>
        <w:rPr>
          <w:szCs w:val="20"/>
        </w:rPr>
      </w:pPr>
      <w:r w:rsidRPr="004D45CE">
        <w:rPr>
          <w:rFonts w:eastAsia="Times New Roman"/>
          <w:b/>
          <w:szCs w:val="20"/>
          <w:lang w:eastAsia="cs-CZ"/>
        </w:rPr>
        <w:tab/>
      </w:r>
      <w:r w:rsidRPr="004D45CE">
        <w:rPr>
          <w:rFonts w:eastAsia="Times New Roman"/>
          <w:b/>
          <w:szCs w:val="20"/>
          <w:lang w:eastAsia="cs-CZ"/>
        </w:rPr>
        <w:tab/>
      </w:r>
      <w:r w:rsidRPr="004D45CE">
        <w:rPr>
          <w:rFonts w:eastAsia="Times New Roman"/>
          <w:b/>
          <w:szCs w:val="20"/>
          <w:lang w:eastAsia="cs-CZ"/>
        </w:rPr>
        <w:tab/>
      </w:r>
      <w:r w:rsidRPr="004D45CE">
        <w:rPr>
          <w:rFonts w:eastAsia="Times New Roman"/>
          <w:b/>
          <w:szCs w:val="20"/>
          <w:lang w:eastAsia="cs-CZ"/>
        </w:rPr>
        <w:tab/>
      </w:r>
      <w:r w:rsidRPr="004D45CE">
        <w:rPr>
          <w:rFonts w:eastAsia="Times New Roman"/>
          <w:b/>
          <w:szCs w:val="20"/>
          <w:lang w:eastAsia="cs-CZ"/>
        </w:rPr>
        <w:tab/>
      </w:r>
      <w:r w:rsidRPr="004D45CE">
        <w:rPr>
          <w:rFonts w:eastAsia="Times New Roman"/>
          <w:b/>
          <w:szCs w:val="20"/>
          <w:highlight w:val="yellow"/>
          <w:lang w:eastAsia="cs-CZ"/>
        </w:rPr>
        <w:t xml:space="preserve">(doplní dodavatel) </w:t>
      </w:r>
      <w:r w:rsidRPr="004D45CE">
        <w:rPr>
          <w:rFonts w:eastAsia="Times New Roman"/>
          <w:b/>
          <w:szCs w:val="20"/>
          <w:lang w:eastAsia="cs-CZ"/>
        </w:rPr>
        <w:t>vč. DPH</w:t>
      </w:r>
      <w:r w:rsidRPr="004D45CE">
        <w:rPr>
          <w:rFonts w:eastAsia="Times New Roman"/>
          <w:szCs w:val="20"/>
          <w:lang w:eastAsia="cs-CZ"/>
        </w:rPr>
        <w:t>.</w:t>
      </w:r>
      <w:bookmarkEnd w:id="15"/>
      <w:r w:rsidRPr="004D45CE">
        <w:rPr>
          <w:rFonts w:eastAsia="Times New Roman"/>
          <w:szCs w:val="20"/>
          <w:lang w:eastAsia="cs-CZ"/>
        </w:rPr>
        <w:t xml:space="preserve"> </w:t>
      </w:r>
      <w:bookmarkStart w:id="16" w:name="_Ref520866357"/>
    </w:p>
    <w:p w14:paraId="4136927F" w14:textId="2CFE8BFF" w:rsidR="00454F65" w:rsidRPr="004D45CE" w:rsidRDefault="00000000" w:rsidP="001528D1">
      <w:pPr>
        <w:numPr>
          <w:ilvl w:val="0"/>
          <w:numId w:val="1"/>
        </w:numPr>
        <w:tabs>
          <w:tab w:val="left" w:pos="540"/>
        </w:tabs>
        <w:ind w:left="567" w:hanging="567"/>
        <w:jc w:val="both"/>
        <w:rPr>
          <w:szCs w:val="20"/>
        </w:rPr>
      </w:pPr>
      <w:r w:rsidRPr="004D45CE">
        <w:rPr>
          <w:rFonts w:eastAsia="Times New Roman"/>
          <w:szCs w:val="20"/>
          <w:lang w:eastAsia="cs-CZ"/>
        </w:rPr>
        <w:t xml:space="preserve">DPH bude účtována dle platných právních předpisů. </w:t>
      </w:r>
      <w:bookmarkEnd w:id="16"/>
    </w:p>
    <w:p w14:paraId="659EED06" w14:textId="71748151" w:rsidR="00454F65" w:rsidRPr="004D45CE" w:rsidRDefault="00000000">
      <w:pPr>
        <w:numPr>
          <w:ilvl w:val="0"/>
          <w:numId w:val="1"/>
        </w:numPr>
        <w:tabs>
          <w:tab w:val="left" w:pos="540"/>
        </w:tabs>
        <w:ind w:left="567" w:hanging="567"/>
        <w:jc w:val="both"/>
        <w:rPr>
          <w:szCs w:val="20"/>
        </w:rPr>
      </w:pPr>
      <w:r w:rsidRPr="004D45CE">
        <w:rPr>
          <w:rFonts w:eastAsia="Times New Roman"/>
          <w:szCs w:val="20"/>
          <w:lang w:eastAsia="cs-CZ"/>
        </w:rPr>
        <w:t>Celková smluvní cena díla je stanovena oceněním dle oceněného Položkového rozpočtu (</w:t>
      </w:r>
      <w:r w:rsidRPr="004D45CE">
        <w:rPr>
          <w:rFonts w:eastAsia="Times New Roman"/>
          <w:b/>
          <w:bCs/>
          <w:szCs w:val="20"/>
          <w:lang w:eastAsia="cs-CZ"/>
        </w:rPr>
        <w:t xml:space="preserve">Příloha č. </w:t>
      </w:r>
      <w:r w:rsidR="00421A09" w:rsidRPr="004D45CE">
        <w:rPr>
          <w:rFonts w:eastAsia="Times New Roman"/>
          <w:b/>
          <w:bCs/>
          <w:szCs w:val="20"/>
          <w:lang w:eastAsia="cs-CZ"/>
        </w:rPr>
        <w:t>4</w:t>
      </w:r>
      <w:r w:rsidRPr="004D45CE">
        <w:rPr>
          <w:rFonts w:eastAsia="Times New Roman"/>
          <w:b/>
          <w:bCs/>
          <w:szCs w:val="20"/>
          <w:lang w:eastAsia="cs-CZ"/>
        </w:rPr>
        <w:t xml:space="preserve"> </w:t>
      </w:r>
      <w:r w:rsidRPr="004D45CE">
        <w:rPr>
          <w:rFonts w:eastAsia="Times New Roman"/>
          <w:b/>
          <w:bCs/>
          <w:iCs/>
          <w:szCs w:val="20"/>
          <w:lang w:eastAsia="cs-CZ"/>
        </w:rPr>
        <w:t>Výzvy a zadávací dokumentace</w:t>
      </w:r>
      <w:r w:rsidR="004306D5" w:rsidRPr="004D45CE">
        <w:rPr>
          <w:rFonts w:eastAsia="Times New Roman"/>
          <w:bCs/>
          <w:iCs/>
          <w:szCs w:val="20"/>
          <w:lang w:eastAsia="cs-CZ"/>
        </w:rPr>
        <w:t>)</w:t>
      </w:r>
      <w:r w:rsidRPr="004D45CE">
        <w:rPr>
          <w:rFonts w:eastAsia="Times New Roman"/>
          <w:bCs/>
          <w:iCs/>
          <w:szCs w:val="20"/>
          <w:lang w:eastAsia="cs-CZ"/>
        </w:rPr>
        <w:t>.</w:t>
      </w:r>
      <w:r w:rsidRPr="004D45CE">
        <w:rPr>
          <w:rFonts w:eastAsia="Times New Roman"/>
          <w:szCs w:val="20"/>
          <w:lang w:eastAsia="cs-CZ"/>
        </w:rPr>
        <w:t xml:space="preserve"> Celková smluvní cena díla zahrnuje veškeré výdaje potřebné pro realizaci zakázky.</w:t>
      </w:r>
    </w:p>
    <w:p w14:paraId="1CF7E5AF"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Celková smluvní cena za dílo obsahuje zejména:</w:t>
      </w:r>
    </w:p>
    <w:p w14:paraId="6D3330A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úplné, kvalitní a provozuschopné provedení díla,</w:t>
      </w:r>
    </w:p>
    <w:p w14:paraId="5FDD8A52"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provedení úplné dokumentace skutečného provedení stavby,</w:t>
      </w:r>
    </w:p>
    <w:p w14:paraId="5110531D"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dodávku, uskladnění, správu, zabudování, montáž a zprovoznění veškerých dílů, součástí, celků a materiálů nezbytných k provedení díla,</w:t>
      </w:r>
    </w:p>
    <w:p w14:paraId="7A516BE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dopravu, stavbu, skladování, montáž a správu veškerých technických zařízení a mechanismů nezbytných k provedení díla,</w:t>
      </w:r>
    </w:p>
    <w:p w14:paraId="20A4899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běžné i mimořádné provozní náklady zhotovitele nezbytné k provedení díla,</w:t>
      </w:r>
    </w:p>
    <w:p w14:paraId="633FC45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obnovu a rekultivaci stavbou dotčených ploch a komunikací,</w:t>
      </w:r>
    </w:p>
    <w:p w14:paraId="205B3C6E"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veškeré náklady na technická i organizační opatření, která bude muset zhotovitel provést, aby splnil svůj závazek </w:t>
      </w:r>
    </w:p>
    <w:p w14:paraId="672A1C1A"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dopravu a ubytování pracovníků zhotovitele,</w:t>
      </w:r>
    </w:p>
    <w:p w14:paraId="558510F9"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zábory veřejného prostranství mimo vlastní pozemek stavby pro účely zřízení zařízení staveniště nezbytného k provedení díla,</w:t>
      </w:r>
    </w:p>
    <w:p w14:paraId="6CE90023"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které vyplynou ze zvláštností provedení díla nezbytných k provedení díla,</w:t>
      </w:r>
    </w:p>
    <w:p w14:paraId="41B73D32"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pochůzky po úřadech a schvalovací řízení, které nese zhotovitel,</w:t>
      </w:r>
    </w:p>
    <w:p w14:paraId="2DB37205"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provedení veškerých příslušných a normami či vyhláškami stanovených zkoušek materiálů a dílů včetně předávacích zkoušek,</w:t>
      </w:r>
    </w:p>
    <w:p w14:paraId="5829EEE6"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spojené s celní manipulací a náklady na proclení,</w:t>
      </w:r>
    </w:p>
    <w:p w14:paraId="5BBED986"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běžné i mimořádné pojištění odpovědnosti zhotovitele a pojištění díla,</w:t>
      </w:r>
    </w:p>
    <w:p w14:paraId="43ABE01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lastRenderedPageBreak/>
        <w:t>veškeré daně a poplatky spojené s provedením díla,</w:t>
      </w:r>
    </w:p>
    <w:p w14:paraId="33BFC5B7"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provedení nutných, potřebných či úřady stanovených opatření nezbytných k provedení díla,</w:t>
      </w:r>
    </w:p>
    <w:p w14:paraId="5F10D9A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veškeré náklady na ochranu vlastního i svěřeného majetku v místě plnění tohoto díla, </w:t>
      </w:r>
    </w:p>
    <w:p w14:paraId="247A527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zřízení, provoz a odstranění staveniště,</w:t>
      </w:r>
    </w:p>
    <w:p w14:paraId="03B9F8DF"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za zřízení, provoz, likvidaci deponií a mezideponií pro uložení stavebního materiálu a veškerých zemin atd.</w:t>
      </w:r>
    </w:p>
    <w:p w14:paraId="108D367E"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že některé práce nejsou slovně vyjádřeny textem některé z položek výkazu výměr, jsou věcně a finančně obsaženy v ostatních položkách.</w:t>
      </w:r>
    </w:p>
    <w:p w14:paraId="14702B16" w14:textId="3273AC46" w:rsidR="00454F65"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b/>
          <w:bCs/>
          <w:szCs w:val="20"/>
          <w:lang w:eastAsia="cs-CZ"/>
        </w:rPr>
        <w:t xml:space="preserve">Přílohou č. 1 této Smlouvy </w:t>
      </w:r>
      <w:r w:rsidR="00421A09" w:rsidRPr="004D45CE">
        <w:rPr>
          <w:rFonts w:eastAsia="Times New Roman"/>
          <w:b/>
          <w:bCs/>
          <w:szCs w:val="20"/>
          <w:lang w:eastAsia="cs-CZ"/>
        </w:rPr>
        <w:t>je</w:t>
      </w:r>
      <w:r w:rsidRPr="004D45CE">
        <w:rPr>
          <w:rFonts w:eastAsia="Times New Roman"/>
          <w:b/>
          <w:bCs/>
          <w:szCs w:val="20"/>
          <w:lang w:eastAsia="cs-CZ"/>
        </w:rPr>
        <w:t xml:space="preserve"> Položkový rozpočet</w:t>
      </w:r>
      <w:r w:rsidRPr="004D45CE">
        <w:rPr>
          <w:rFonts w:eastAsia="Times New Roman"/>
          <w:szCs w:val="20"/>
          <w:lang w:eastAsia="cs-CZ"/>
        </w:rPr>
        <w:t>, s rozepsanou sestavenou cenou, zahrnující veškeré náklady.</w:t>
      </w:r>
    </w:p>
    <w:p w14:paraId="4A968214" w14:textId="77777777" w:rsidR="007F402B" w:rsidRPr="004D45CE" w:rsidRDefault="007F402B" w:rsidP="007F402B">
      <w:pPr>
        <w:tabs>
          <w:tab w:val="left" w:pos="540"/>
        </w:tabs>
        <w:ind w:left="567"/>
        <w:jc w:val="both"/>
        <w:rPr>
          <w:rFonts w:eastAsia="Times New Roman"/>
          <w:szCs w:val="20"/>
          <w:lang w:eastAsia="cs-CZ"/>
        </w:rPr>
      </w:pPr>
    </w:p>
    <w:p w14:paraId="4087F40B" w14:textId="77777777" w:rsidR="00454F65" w:rsidRPr="004D45CE" w:rsidRDefault="00000000">
      <w:pPr>
        <w:keepNext/>
        <w:ind w:left="567" w:hanging="567"/>
        <w:jc w:val="center"/>
        <w:outlineLvl w:val="0"/>
        <w:rPr>
          <w:szCs w:val="20"/>
        </w:rPr>
      </w:pPr>
      <w:r w:rsidRPr="004D45CE">
        <w:rPr>
          <w:rFonts w:eastAsia="Times New Roman"/>
          <w:bCs/>
          <w:kern w:val="3"/>
          <w:szCs w:val="20"/>
          <w:lang w:eastAsia="cs-CZ"/>
        </w:rPr>
        <w:t xml:space="preserve">  </w:t>
      </w:r>
      <w:bookmarkStart w:id="17" w:name="_Ref520699405"/>
      <w:bookmarkStart w:id="18" w:name="_Toc520713852"/>
      <w:bookmarkStart w:id="19" w:name="_Toc520713989"/>
      <w:bookmarkStart w:id="20" w:name="_Toc521387050"/>
      <w:r w:rsidRPr="004D45CE">
        <w:rPr>
          <w:rFonts w:eastAsia="Times New Roman"/>
          <w:b/>
          <w:bCs/>
          <w:kern w:val="3"/>
          <w:szCs w:val="20"/>
          <w:lang w:eastAsia="cs-CZ"/>
        </w:rPr>
        <w:t>V. Změna smluvní ceny díla</w:t>
      </w:r>
      <w:bookmarkEnd w:id="17"/>
      <w:bookmarkEnd w:id="18"/>
      <w:bookmarkEnd w:id="19"/>
      <w:bookmarkEnd w:id="20"/>
    </w:p>
    <w:p w14:paraId="3AAA15C0" w14:textId="77777777" w:rsidR="00454F65" w:rsidRPr="004D45CE" w:rsidRDefault="00000000">
      <w:pPr>
        <w:pStyle w:val="Odstavecseseznamem"/>
        <w:numPr>
          <w:ilvl w:val="0"/>
          <w:numId w:val="5"/>
        </w:numPr>
        <w:ind w:left="567" w:hanging="567"/>
        <w:contextualSpacing w:val="0"/>
        <w:jc w:val="both"/>
        <w:rPr>
          <w:rFonts w:eastAsia="Times New Roman"/>
          <w:szCs w:val="20"/>
          <w:lang w:eastAsia="cs-CZ"/>
        </w:rPr>
      </w:pPr>
      <w:r w:rsidRPr="004D45CE">
        <w:rPr>
          <w:rFonts w:eastAsia="Times New Roman"/>
          <w:szCs w:val="20"/>
          <w:lang w:eastAsia="cs-CZ"/>
        </w:rPr>
        <w:t xml:space="preserve">Smluvní cena nebude měněna v souvislosti s inflací české koruny, hodnotou kursu české koruny vůči zahraničním měnám či jinými faktory s vlivem na měnový kurs a stabilitu měny. </w:t>
      </w:r>
    </w:p>
    <w:p w14:paraId="2A1132BB" w14:textId="77777777" w:rsidR="00454F65" w:rsidRPr="004D45CE" w:rsidRDefault="00000000">
      <w:pPr>
        <w:pStyle w:val="Odstavecseseznamem"/>
        <w:numPr>
          <w:ilvl w:val="0"/>
          <w:numId w:val="5"/>
        </w:numPr>
        <w:tabs>
          <w:tab w:val="left" w:pos="0"/>
        </w:tabs>
        <w:ind w:left="567" w:hanging="567"/>
        <w:contextualSpacing w:val="0"/>
        <w:jc w:val="both"/>
        <w:rPr>
          <w:rFonts w:eastAsia="Times New Roman"/>
          <w:szCs w:val="20"/>
          <w:lang w:eastAsia="cs-CZ"/>
        </w:rPr>
      </w:pPr>
      <w:r w:rsidRPr="004D45CE">
        <w:rPr>
          <w:rFonts w:eastAsia="Times New Roman"/>
          <w:szCs w:val="20"/>
          <w:lang w:eastAsia="cs-CZ"/>
        </w:rPr>
        <w:t>Celková smluvní cena bude vždy upravena odečtením veškerých nákladů na provedení těch částí díla, které objednatel nařídil formou méněprací neprovádět. Náklady na méněpráce budou odečteny ve výši součtu veškerých odpovídajících položek a nákladů neprovedených dle položkového rozpočtu nebo smlouvy.</w:t>
      </w:r>
    </w:p>
    <w:p w14:paraId="70D3EA73" w14:textId="437B6F76" w:rsidR="00454F65" w:rsidRPr="004D45CE" w:rsidRDefault="00000000">
      <w:pPr>
        <w:pStyle w:val="Odstavecseseznamem"/>
        <w:numPr>
          <w:ilvl w:val="0"/>
          <w:numId w:val="5"/>
        </w:numPr>
        <w:tabs>
          <w:tab w:val="left" w:pos="0"/>
        </w:tabs>
        <w:ind w:left="567" w:hanging="567"/>
        <w:contextualSpacing w:val="0"/>
        <w:jc w:val="both"/>
        <w:rPr>
          <w:rFonts w:eastAsia="Times New Roman"/>
          <w:szCs w:val="20"/>
          <w:lang w:eastAsia="cs-CZ"/>
        </w:rPr>
      </w:pPr>
      <w:r w:rsidRPr="004D45CE">
        <w:rPr>
          <w:rFonts w:eastAsia="Times New Roman"/>
          <w:szCs w:val="20"/>
          <w:lang w:eastAsia="cs-CZ"/>
        </w:rPr>
        <w:t>Celková smluvní cena bude vždy upravena započtením veškerých nákladů na provedení těch částí díla, které objednatel nařídil formou víceprací provádět nad rámec množství nebo kvality uvedené v projektové dokumentaci nebo položkovém rozpočtu. Náklady na vícepráce budou účtovány podle veškerých odpovídajících jednotkových cen položek a nákladů dle položkového rozpočtu nebo smlouvy. Oceňování případných víceprací, u kterých nelze využít jednotkových cen položkového rozpočtu, bude provedeno dle jednotkových cen Katalogu popisů a směrných cen stavebních prací ÚRS CZ a.s.</w:t>
      </w:r>
      <w:r w:rsidR="00932296">
        <w:rPr>
          <w:rFonts w:eastAsia="Times New Roman"/>
          <w:szCs w:val="20"/>
          <w:lang w:eastAsia="cs-CZ"/>
        </w:rPr>
        <w:t xml:space="preserve"> a </w:t>
      </w:r>
      <w:r w:rsidR="00932296" w:rsidRPr="00932296">
        <w:rPr>
          <w:rFonts w:eastAsia="Times New Roman"/>
          <w:szCs w:val="20"/>
          <w:lang w:eastAsia="cs-CZ"/>
        </w:rPr>
        <w:t>RTS, a.s.</w:t>
      </w:r>
    </w:p>
    <w:p w14:paraId="0CD638AA" w14:textId="77777777" w:rsidR="00454F65" w:rsidRPr="004D45CE" w:rsidRDefault="00000000">
      <w:pPr>
        <w:pStyle w:val="Odstavecseseznamem"/>
        <w:numPr>
          <w:ilvl w:val="0"/>
          <w:numId w:val="5"/>
        </w:numPr>
        <w:tabs>
          <w:tab w:val="left" w:pos="0"/>
        </w:tabs>
        <w:ind w:left="567" w:hanging="567"/>
        <w:contextualSpacing w:val="0"/>
        <w:jc w:val="both"/>
        <w:rPr>
          <w:rFonts w:eastAsia="Times New Roman"/>
          <w:szCs w:val="20"/>
          <w:lang w:eastAsia="cs-CZ"/>
        </w:rPr>
      </w:pPr>
      <w:r w:rsidRPr="004D45CE">
        <w:rPr>
          <w:rFonts w:eastAsia="Times New Roman"/>
          <w:szCs w:val="20"/>
          <w:lang w:eastAsia="cs-CZ"/>
        </w:rPr>
        <w:t>Ocenění provedení těch částí díla, které objednatel nařídil formou méněprací neprovádět a ocenění provedení těch částí díla, které objednatel nařídil formou víceprací provádět nad rámec množství nebo kvality uvedené v projektové dokumentaci nebo položkovém rozpočtu je zhotovitel povinen vykázat ve formuláři víceprací nebo méněprací. Zhotovitel je oprávněn zahájit provádění víceprací až po potvrzení dodatku smlouvy objednatelem. Pokud zhotovitel provede vícepráce před jeho schválením objednatelem, má objednatel právo přikázat zhotoviteli odstranění takových víceprací na náklad zhotovitele.</w:t>
      </w:r>
    </w:p>
    <w:p w14:paraId="1148810A" w14:textId="77777777" w:rsidR="00454F65" w:rsidRPr="004D45CE" w:rsidRDefault="00454F65">
      <w:pPr>
        <w:tabs>
          <w:tab w:val="left" w:pos="0"/>
        </w:tabs>
        <w:ind w:left="567" w:hanging="567"/>
        <w:jc w:val="both"/>
        <w:rPr>
          <w:rFonts w:eastAsia="Times New Roman"/>
          <w:szCs w:val="20"/>
          <w:lang w:eastAsia="cs-CZ"/>
        </w:rPr>
      </w:pPr>
    </w:p>
    <w:p w14:paraId="258B27B7" w14:textId="77777777" w:rsidR="00454F65" w:rsidRPr="004D45CE" w:rsidRDefault="00000000">
      <w:pPr>
        <w:keepNext/>
        <w:ind w:left="567" w:hanging="567"/>
        <w:jc w:val="center"/>
        <w:outlineLvl w:val="0"/>
        <w:rPr>
          <w:szCs w:val="20"/>
        </w:rPr>
      </w:pPr>
      <w:bookmarkStart w:id="21" w:name="_Toc520713853"/>
      <w:bookmarkStart w:id="22" w:name="_Toc520713990"/>
      <w:bookmarkStart w:id="23" w:name="_Toc521387051"/>
      <w:r w:rsidRPr="004D45CE">
        <w:rPr>
          <w:rFonts w:eastAsia="Times New Roman"/>
          <w:b/>
          <w:bCs/>
          <w:kern w:val="3"/>
          <w:szCs w:val="20"/>
          <w:lang w:eastAsia="cs-CZ"/>
        </w:rPr>
        <w:t>VI.  Platební podmínky</w:t>
      </w:r>
      <w:bookmarkEnd w:id="21"/>
      <w:bookmarkEnd w:id="22"/>
      <w:bookmarkEnd w:id="23"/>
    </w:p>
    <w:p w14:paraId="667F4B1B" w14:textId="77777777" w:rsidR="00454F65" w:rsidRPr="004D45CE" w:rsidRDefault="00000000">
      <w:pPr>
        <w:numPr>
          <w:ilvl w:val="0"/>
          <w:numId w:val="6"/>
        </w:numPr>
        <w:tabs>
          <w:tab w:val="left" w:pos="540"/>
        </w:tabs>
        <w:ind w:left="567" w:hanging="567"/>
        <w:jc w:val="both"/>
        <w:rPr>
          <w:rFonts w:eastAsia="Times New Roman"/>
          <w:szCs w:val="20"/>
          <w:lang w:eastAsia="cs-CZ"/>
        </w:rPr>
      </w:pPr>
      <w:r w:rsidRPr="004D45CE">
        <w:rPr>
          <w:rFonts w:eastAsia="Times New Roman"/>
          <w:szCs w:val="20"/>
          <w:lang w:eastAsia="cs-CZ"/>
        </w:rPr>
        <w:t>Objednatel se zavazuje uhradit zhotoviteli celkovou smluvní cenu, a to dílčím způsobem dle skutečného postupu provedení díla zhotovitelem.</w:t>
      </w:r>
    </w:p>
    <w:p w14:paraId="3C712A6B" w14:textId="16AE7313"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Zhotovitel předloží nejpozději do </w:t>
      </w:r>
      <w:r w:rsidR="00E1746E" w:rsidRPr="004D45CE">
        <w:rPr>
          <w:rFonts w:eastAsia="Times New Roman"/>
          <w:szCs w:val="20"/>
          <w:lang w:eastAsia="cs-CZ"/>
        </w:rPr>
        <w:t>pěti (5)</w:t>
      </w:r>
      <w:r w:rsidRPr="004D45CE">
        <w:rPr>
          <w:rFonts w:eastAsia="Times New Roman"/>
          <w:szCs w:val="20"/>
          <w:lang w:eastAsia="cs-CZ"/>
        </w:rPr>
        <w:t xml:space="preserve"> kalendářních dnů od uplynutí příslušného měsíce zjišťovací protokol, obsahující výčet veškerých v příslušném měsíci skutečně provedených prací na provedení díla, eventuálních víceprací a méněprací. Objednatel se zavazuje schválit zjišťovací protokol do </w:t>
      </w:r>
      <w:r w:rsidR="00E1746E" w:rsidRPr="004D45CE">
        <w:rPr>
          <w:rFonts w:eastAsia="Times New Roman"/>
          <w:szCs w:val="20"/>
          <w:lang w:eastAsia="cs-CZ"/>
        </w:rPr>
        <w:t xml:space="preserve">pěti (5) </w:t>
      </w:r>
      <w:r w:rsidRPr="004D45CE">
        <w:rPr>
          <w:rFonts w:eastAsia="Times New Roman"/>
          <w:szCs w:val="20"/>
          <w:lang w:eastAsia="cs-CZ"/>
        </w:rPr>
        <w:t xml:space="preserve">kalendářních dnů od jeho převzetí nebo si vyžádat ve stejné lhůtě doplnění nebo zdůvodnění pochybných či vadných částí zjišťovacího protokolu. Po doplnění nebo zdůvodnění pochybných či vadných částí zjišťovacího protokolu zhotovitelem začíná běžet nová </w:t>
      </w:r>
      <w:proofErr w:type="gramStart"/>
      <w:r w:rsidRPr="004D45CE">
        <w:rPr>
          <w:rFonts w:eastAsia="Times New Roman"/>
          <w:szCs w:val="20"/>
          <w:lang w:eastAsia="cs-CZ"/>
        </w:rPr>
        <w:t>5-denní</w:t>
      </w:r>
      <w:proofErr w:type="gramEnd"/>
      <w:r w:rsidRPr="004D45CE">
        <w:rPr>
          <w:rFonts w:eastAsia="Times New Roman"/>
          <w:szCs w:val="20"/>
          <w:lang w:eastAsia="cs-CZ"/>
        </w:rPr>
        <w:t xml:space="preserve"> lhůta pro schválení zjišťovacího protokolu.</w:t>
      </w:r>
    </w:p>
    <w:p w14:paraId="5C751C04"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lastRenderedPageBreak/>
        <w:t>Úhrada bude prováděna na základě faktur – daňových dokladů vystavených zhotovitelem za kalendářní měsíc zpětně. Právo vystavit fakturu – daňový doklad vznikne zhotoviteli po schválení zjišťovacího protokolu objednatelem.</w:t>
      </w:r>
    </w:p>
    <w:p w14:paraId="13C0BACB"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Úhrada díla bude provedena do výše 100% ceny díla.</w:t>
      </w:r>
    </w:p>
    <w:p w14:paraId="63CAC274" w14:textId="2B2045BE"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Splatnost faktur je </w:t>
      </w:r>
      <w:r w:rsidR="00E1746E" w:rsidRPr="004D45CE">
        <w:rPr>
          <w:rFonts w:eastAsia="Times New Roman"/>
          <w:szCs w:val="20"/>
          <w:lang w:eastAsia="cs-CZ"/>
        </w:rPr>
        <w:t>třicet (</w:t>
      </w:r>
      <w:r w:rsidRPr="004D45CE">
        <w:rPr>
          <w:rFonts w:eastAsia="Times New Roman"/>
          <w:szCs w:val="20"/>
          <w:lang w:eastAsia="cs-CZ"/>
        </w:rPr>
        <w:t>30</w:t>
      </w:r>
      <w:r w:rsidR="00E1746E" w:rsidRPr="004D45CE">
        <w:rPr>
          <w:rFonts w:eastAsia="Times New Roman"/>
          <w:szCs w:val="20"/>
          <w:lang w:eastAsia="cs-CZ"/>
        </w:rPr>
        <w:t>)</w:t>
      </w:r>
      <w:r w:rsidRPr="004D45CE">
        <w:rPr>
          <w:rFonts w:eastAsia="Times New Roman"/>
          <w:szCs w:val="20"/>
          <w:lang w:eastAsia="cs-CZ"/>
        </w:rPr>
        <w:t xml:space="preserve"> dní. </w:t>
      </w:r>
    </w:p>
    <w:p w14:paraId="7492CBA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Vícepráce provedené zhotovitelem bez písemného souhlasu objednatele nebudou zhotoviteli uhrazeny a zhotovitel se zavazuje na výzvu objednatele takové části díla odstranit vyjma případů, kdy objednatel provedení takových víceprací dodatečně písemně schválí.</w:t>
      </w:r>
    </w:p>
    <w:p w14:paraId="3E9AEA7B"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Faktura bude obsahovat veškeré nároky zhotovitele s tím, že budou samostatně odděleny platby za práce sjednané dle této smlouvy a za případné vícepráce. </w:t>
      </w:r>
    </w:p>
    <w:p w14:paraId="5822486C"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že faktura vystavená zhotovitelem nebude obsahovat náležitosti řádného daňového dokladu nebo náležitosti uvedené v bodě 9 tohoto článku, popř. je bude obsahovat neúplně nebo nesprávně, je objednatel oprávněn vrátit fakturu zpět do 10 kalendářních dnů po jejím obdržení zhotoviteli k doplnění. Nový termín splatnosti běží ode dne doručení opravené faktury objednateli.</w:t>
      </w:r>
    </w:p>
    <w:p w14:paraId="36414BF9"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Faktura zhotovitele musí formou a obsahem odpovídat zákonu o účetnictví a zákonu o dani z přidané hodnoty a musí obsahovat minimálně následující:</w:t>
      </w:r>
    </w:p>
    <w:p w14:paraId="020C6926" w14:textId="30C7CB1E"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označení daňového dokladu a jeho pořadové číslo,</w:t>
      </w:r>
    </w:p>
    <w:p w14:paraId="312A9A8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identifikační údaje zhotovitele,</w:t>
      </w:r>
    </w:p>
    <w:p w14:paraId="4A7781C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identifikační údaje objednatele,</w:t>
      </w:r>
    </w:p>
    <w:p w14:paraId="65BA20AE"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označení banky a číslo účtu, na který má být úhrada provedena,</w:t>
      </w:r>
    </w:p>
    <w:p w14:paraId="3084A34E"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popis plnění – název stavby,</w:t>
      </w:r>
    </w:p>
    <w:p w14:paraId="6B79B6F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datum vystavení a odeslání faktury,</w:t>
      </w:r>
    </w:p>
    <w:p w14:paraId="376DBE9C"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datum uskutečnění zdanitelného plnění,</w:t>
      </w:r>
    </w:p>
    <w:p w14:paraId="0836313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datum splatnosti,</w:t>
      </w:r>
    </w:p>
    <w:p w14:paraId="220B4DA5"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výše částky bez DPH, výše a sazba DPH, výše částky vč. DPH,</w:t>
      </w:r>
    </w:p>
    <w:p w14:paraId="26AE8909" w14:textId="3FA7C1AB" w:rsidR="00454F65" w:rsidRPr="004D45CE" w:rsidRDefault="000A699B">
      <w:pPr>
        <w:numPr>
          <w:ilvl w:val="1"/>
          <w:numId w:val="1"/>
        </w:numPr>
        <w:ind w:left="851" w:hanging="284"/>
        <w:jc w:val="both"/>
        <w:rPr>
          <w:rFonts w:eastAsia="Times New Roman"/>
          <w:szCs w:val="20"/>
          <w:lang w:eastAsia="cs-CZ"/>
        </w:rPr>
      </w:pPr>
      <w:r>
        <w:rPr>
          <w:rFonts w:eastAsia="Times New Roman"/>
          <w:szCs w:val="20"/>
          <w:lang w:eastAsia="cs-CZ"/>
        </w:rPr>
        <w:t xml:space="preserve">registrační číslo projektu </w:t>
      </w:r>
      <w:r w:rsidRPr="000A699B">
        <w:rPr>
          <w:rFonts w:eastAsia="Times New Roman"/>
          <w:szCs w:val="20"/>
          <w:lang w:eastAsia="cs-CZ"/>
        </w:rPr>
        <w:t>CZ.06.05.01/00/22_061/0005839</w:t>
      </w:r>
      <w:r w:rsidRPr="004D45CE">
        <w:rPr>
          <w:rFonts w:eastAsia="Times New Roman"/>
          <w:szCs w:val="20"/>
          <w:lang w:eastAsia="cs-CZ"/>
        </w:rPr>
        <w:t>,</w:t>
      </w:r>
    </w:p>
    <w:p w14:paraId="10CBECCC"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přílohou k faktuře musí být soupis provedených prací potvrzený TDI.</w:t>
      </w:r>
      <w:bookmarkStart w:id="24" w:name="_Toc520713849"/>
      <w:bookmarkStart w:id="25" w:name="_Toc520713986"/>
      <w:bookmarkStart w:id="26" w:name="_Toc521387047"/>
    </w:p>
    <w:p w14:paraId="7A480F5E" w14:textId="77777777" w:rsidR="00454F65" w:rsidRPr="004D45CE" w:rsidRDefault="00454F65">
      <w:pPr>
        <w:ind w:left="851"/>
        <w:jc w:val="both"/>
        <w:rPr>
          <w:rFonts w:eastAsia="Times New Roman"/>
          <w:szCs w:val="20"/>
          <w:lang w:eastAsia="cs-CZ"/>
        </w:rPr>
      </w:pPr>
    </w:p>
    <w:p w14:paraId="3982915E" w14:textId="77777777" w:rsidR="00454F65" w:rsidRPr="004D45CE" w:rsidRDefault="00000000">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t>VII. Povinnosti zhotovitele</w:t>
      </w:r>
    </w:p>
    <w:p w14:paraId="610FA5AD" w14:textId="4B073642" w:rsidR="00454F65" w:rsidRPr="004D45CE" w:rsidRDefault="00000000">
      <w:pPr>
        <w:numPr>
          <w:ilvl w:val="0"/>
          <w:numId w:val="7"/>
        </w:numPr>
        <w:ind w:left="567" w:hanging="567"/>
        <w:jc w:val="both"/>
        <w:rPr>
          <w:rFonts w:eastAsia="Times New Roman"/>
          <w:szCs w:val="20"/>
          <w:lang w:eastAsia="cs-CZ"/>
        </w:rPr>
      </w:pPr>
      <w:r w:rsidRPr="004D45CE">
        <w:rPr>
          <w:rFonts w:eastAsia="Times New Roman"/>
          <w:szCs w:val="20"/>
          <w:lang w:eastAsia="cs-CZ"/>
        </w:rPr>
        <w:t>Zhotovitel je povinen uchovávat doklady související s realizací díla dle článku XVIII. této smlouvy.</w:t>
      </w:r>
    </w:p>
    <w:p w14:paraId="3053D895" w14:textId="77777777" w:rsidR="00454F65" w:rsidRPr="004D45CE" w:rsidRDefault="00000000">
      <w:pPr>
        <w:numPr>
          <w:ilvl w:val="0"/>
          <w:numId w:val="7"/>
        </w:numPr>
        <w:ind w:left="567" w:hanging="567"/>
        <w:jc w:val="both"/>
        <w:rPr>
          <w:rFonts w:eastAsia="Times New Roman"/>
          <w:szCs w:val="20"/>
          <w:lang w:eastAsia="cs-CZ"/>
        </w:rPr>
      </w:pPr>
      <w:r w:rsidRPr="004D45CE">
        <w:rPr>
          <w:rFonts w:eastAsia="Times New Roman"/>
          <w:szCs w:val="20"/>
          <w:lang w:eastAsia="cs-CZ"/>
        </w:rPr>
        <w:t>Zhotovitel bere na vědomí, že se podpisem této smlouvy stává, v souladu s ustanovením zákona č. 320/2001 Sb., o finanční kontrole, ve znění pozdějších předpisů osobou povinnou spolupůsobit při výkonu finanční kontroly prováděné v souvislosti s úhradou zboží nebo služeb z veřejných výdajů nebo z veřejné finanční podpory a zavazuje se k plnění veškerých povinností z tohoto vyplývajících.</w:t>
      </w:r>
    </w:p>
    <w:p w14:paraId="1BA893D6" w14:textId="77777777" w:rsidR="00454F65" w:rsidRPr="004D45CE" w:rsidRDefault="00000000">
      <w:pPr>
        <w:numPr>
          <w:ilvl w:val="0"/>
          <w:numId w:val="7"/>
        </w:numPr>
        <w:ind w:left="567" w:hanging="567"/>
        <w:jc w:val="both"/>
        <w:rPr>
          <w:rFonts w:eastAsia="Times New Roman"/>
          <w:szCs w:val="20"/>
          <w:lang w:eastAsia="cs-CZ"/>
        </w:rPr>
      </w:pPr>
      <w:r w:rsidRPr="004D45CE">
        <w:rPr>
          <w:rFonts w:eastAsia="Times New Roman"/>
          <w:szCs w:val="20"/>
          <w:lang w:eastAsia="cs-CZ"/>
        </w:rPr>
        <w:t xml:space="preserve">Zhotovitel bere na vědomí, že se stává osobou povinnou podrobit se výkonu kontroly a osobou povinnou v řízeních prováděných v souvislosti s veřejnou finanční kontrolou podle zákona č. 280/2009 Sb., daňový řád, ve znění pozdějších předpisů. Zhotovitel dále bere na vědomí, že totéž platí i pro jeho subdodavatele, a zavazuje se veškeré své subdodavatele o uvedené skutečnosti informovat. </w:t>
      </w:r>
    </w:p>
    <w:p w14:paraId="2D3C4C10" w14:textId="77777777" w:rsidR="00454F65" w:rsidRPr="004D45CE" w:rsidRDefault="00000000">
      <w:pPr>
        <w:numPr>
          <w:ilvl w:val="0"/>
          <w:numId w:val="7"/>
        </w:numPr>
        <w:ind w:left="567" w:hanging="567"/>
        <w:jc w:val="both"/>
        <w:rPr>
          <w:rFonts w:eastAsia="Times New Roman"/>
          <w:szCs w:val="20"/>
          <w:lang w:eastAsia="cs-CZ"/>
        </w:rPr>
      </w:pPr>
      <w:r w:rsidRPr="004D45CE">
        <w:rPr>
          <w:rFonts w:eastAsia="Times New Roman"/>
          <w:szCs w:val="20"/>
          <w:lang w:eastAsia="cs-CZ"/>
        </w:rPr>
        <w:t>Zhotovitel je povinen vést účetnictví v souladu s předpisy ČR.</w:t>
      </w:r>
    </w:p>
    <w:p w14:paraId="7D3EDB0C" w14:textId="18BA618A" w:rsidR="00454F65" w:rsidRPr="004D45CE" w:rsidRDefault="00000000">
      <w:pPr>
        <w:numPr>
          <w:ilvl w:val="0"/>
          <w:numId w:val="7"/>
        </w:numPr>
        <w:ind w:left="567" w:hanging="567"/>
        <w:jc w:val="both"/>
        <w:rPr>
          <w:rFonts w:eastAsia="Times New Roman"/>
          <w:szCs w:val="20"/>
          <w:lang w:eastAsia="cs-CZ"/>
        </w:rPr>
      </w:pPr>
      <w:r w:rsidRPr="004D45CE">
        <w:rPr>
          <w:rFonts w:eastAsia="Times New Roman"/>
          <w:szCs w:val="20"/>
          <w:lang w:eastAsia="cs-CZ"/>
        </w:rPr>
        <w:t>Zhotovitel souhlasí s využíváním údajů v informačních systémech pro účely administrace prostředků z národních zdrojů</w:t>
      </w:r>
      <w:r w:rsidR="007A3B3A">
        <w:rPr>
          <w:rFonts w:eastAsia="Times New Roman"/>
          <w:szCs w:val="20"/>
          <w:lang w:eastAsia="cs-CZ"/>
        </w:rPr>
        <w:t xml:space="preserve"> a evropských zdrojů</w:t>
      </w:r>
      <w:r w:rsidRPr="004D45CE">
        <w:rPr>
          <w:rFonts w:eastAsia="Times New Roman"/>
          <w:szCs w:val="20"/>
          <w:lang w:eastAsia="cs-CZ"/>
        </w:rPr>
        <w:t xml:space="preserve">. Zhotovitel dále souhlasí se zveřejňováním </w:t>
      </w:r>
      <w:r w:rsidRPr="004D45CE">
        <w:rPr>
          <w:rFonts w:eastAsia="Times New Roman"/>
          <w:szCs w:val="20"/>
          <w:lang w:eastAsia="cs-CZ"/>
        </w:rPr>
        <w:lastRenderedPageBreak/>
        <w:t>údajů podle zákona č. 106/1999 Sb., o svobodném přístupu k informacím, ve znění pozdějších předpisů, a zákona č. 110/2019 Sb., o zpracování osobních údajů, ve znění pozdějších předpisů.</w:t>
      </w:r>
    </w:p>
    <w:p w14:paraId="284A3C0F" w14:textId="70E30A1F" w:rsidR="00454F65" w:rsidRPr="004D45CE" w:rsidRDefault="00000000" w:rsidP="002E0437">
      <w:pPr>
        <w:numPr>
          <w:ilvl w:val="0"/>
          <w:numId w:val="7"/>
        </w:numPr>
        <w:ind w:left="567" w:hanging="567"/>
        <w:jc w:val="both"/>
        <w:rPr>
          <w:rFonts w:eastAsia="Times New Roman"/>
          <w:szCs w:val="20"/>
          <w:lang w:eastAsia="cs-CZ"/>
        </w:rPr>
      </w:pPr>
      <w:r w:rsidRPr="004D45CE">
        <w:rPr>
          <w:rFonts w:eastAsia="Times New Roman"/>
          <w:szCs w:val="20"/>
          <w:lang w:eastAsia="cs-CZ"/>
        </w:rPr>
        <w:t>Zhotovitel je povinen poskytovat objednateli na jeho vyžádání jakékoliv dokumenty potřebné pro monitoring realizace díla.</w:t>
      </w:r>
    </w:p>
    <w:p w14:paraId="42EECBBD" w14:textId="77777777" w:rsidR="00454F65" w:rsidRPr="004D45CE" w:rsidRDefault="00000000">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t>VIII. Staveniště</w:t>
      </w:r>
      <w:bookmarkEnd w:id="24"/>
      <w:bookmarkEnd w:id="25"/>
      <w:bookmarkEnd w:id="26"/>
    </w:p>
    <w:p w14:paraId="5E0AE5A7" w14:textId="77777777" w:rsidR="00454F65" w:rsidRPr="004D45CE" w:rsidRDefault="00000000">
      <w:pPr>
        <w:numPr>
          <w:ilvl w:val="0"/>
          <w:numId w:val="8"/>
        </w:numPr>
        <w:tabs>
          <w:tab w:val="left" w:pos="540"/>
        </w:tabs>
        <w:ind w:left="567" w:hanging="567"/>
        <w:jc w:val="both"/>
        <w:rPr>
          <w:rFonts w:eastAsia="Times New Roman"/>
          <w:szCs w:val="20"/>
          <w:lang w:eastAsia="cs-CZ"/>
        </w:rPr>
      </w:pPr>
      <w:r w:rsidRPr="004D45CE">
        <w:rPr>
          <w:rFonts w:eastAsia="Times New Roman"/>
          <w:szCs w:val="20"/>
          <w:lang w:eastAsia="cs-CZ"/>
        </w:rPr>
        <w:t xml:space="preserve">Objednatel se zavazuje předat zhotoviteli staveniště prosté veškerých právních i faktických vad a prosté práv třetích osob v termínu dle článku III. odst. </w:t>
      </w:r>
      <w:bookmarkStart w:id="27" w:name="_Hlt83692539"/>
      <w:bookmarkStart w:id="28" w:name="_Hlt83692737"/>
      <w:r w:rsidRPr="004D45CE">
        <w:rPr>
          <w:rFonts w:eastAsia="Times New Roman"/>
          <w:szCs w:val="20"/>
          <w:lang w:eastAsia="cs-CZ"/>
        </w:rPr>
        <w:t xml:space="preserve">1, </w:t>
      </w:r>
      <w:bookmarkEnd w:id="27"/>
      <w:bookmarkEnd w:id="28"/>
      <w:r w:rsidRPr="004D45CE">
        <w:rPr>
          <w:rFonts w:eastAsia="Times New Roman"/>
          <w:szCs w:val="20"/>
          <w:lang w:eastAsia="cs-CZ"/>
        </w:rPr>
        <w:t>písm. a). O předání staveniště bude zhotovitelem vyhotoven zápis, ve kterém bude zhotovitelem potvrzeno převzetí staveniště. Hranice předaného obvodu staveniště jsou pro zhotovitele závazná.</w:t>
      </w:r>
    </w:p>
    <w:p w14:paraId="6319294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Zápis o předání a převzetí staveniště musí obsahovat zejména tyto údaje:</w:t>
      </w:r>
    </w:p>
    <w:p w14:paraId="5750B0E7"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vymezení prostoru stavby, včetně určení přístupových cest a vstupů na stavbu, </w:t>
      </w:r>
    </w:p>
    <w:p w14:paraId="4D9F6549"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určení prostoru pro odstavení strojů a uložení zařízení použitých při provedení stavebních prací.</w:t>
      </w:r>
    </w:p>
    <w:p w14:paraId="76FD736A"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Zhotovitel zajistí na vlastní náklady veškeré zařízení staveniště, nezbytné pro provedení díla, včetně zajištění dodávek potřebné energie. </w:t>
      </w:r>
    </w:p>
    <w:p w14:paraId="744197CD"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Nepřekračovat povolené hranice hluku o sobotách, nedělích a svátcích po celý den, ve všední den od 19:00 hodin do 7:00 hodin.</w:t>
      </w:r>
    </w:p>
    <w:p w14:paraId="13697BB3"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Bude-li nezbytné v souvislosti se zahájením provedení díla na staveništi umístit nebo přemístit dopravní značení, provede tyto práce zhotovitel. Zhotovitel rovněž zajistí projednání změn a úprav dopravního značení s příslušnými veřejnými orgány a dále zajistí průběžné udržování dopravního značení.</w:t>
      </w:r>
    </w:p>
    <w:p w14:paraId="50BB4EFA" w14:textId="77777777" w:rsidR="00454F65" w:rsidRPr="004D45CE" w:rsidRDefault="00000000">
      <w:pPr>
        <w:numPr>
          <w:ilvl w:val="0"/>
          <w:numId w:val="1"/>
        </w:numPr>
        <w:tabs>
          <w:tab w:val="left" w:pos="540"/>
        </w:tabs>
        <w:ind w:left="567" w:hanging="567"/>
        <w:jc w:val="both"/>
        <w:rPr>
          <w:szCs w:val="20"/>
        </w:rPr>
      </w:pPr>
      <w:r w:rsidRPr="004D45CE">
        <w:rPr>
          <w:rFonts w:eastAsia="Times New Roman"/>
          <w:szCs w:val="20"/>
          <w:lang w:eastAsia="cs-CZ"/>
        </w:rPr>
        <w:t>Zhotovitel odpovídá v průběhu provedení díla za pořádek a čistotu na staveništi. Je povinen na své náklady</w:t>
      </w:r>
      <w:r w:rsidRPr="004D45CE">
        <w:rPr>
          <w:rFonts w:eastAsia="Times New Roman"/>
          <w:b/>
          <w:szCs w:val="20"/>
          <w:lang w:eastAsia="cs-CZ"/>
        </w:rPr>
        <w:t xml:space="preserve"> </w:t>
      </w:r>
      <w:r w:rsidRPr="004D45CE">
        <w:rPr>
          <w:rFonts w:eastAsia="Times New Roman"/>
          <w:szCs w:val="20"/>
          <w:lang w:eastAsia="cs-CZ"/>
        </w:rPr>
        <w:t>průběžně odstraňovat veškerá znečištění a poškození komunikací, ke kterým dojde provozem zhotovitele. Zhotovitel odpovídá za to, že na staveniště nebudou mít přístup neoprávněné osoby.</w:t>
      </w:r>
    </w:p>
    <w:p w14:paraId="3CD1BB91" w14:textId="77777777" w:rsidR="00454F65" w:rsidRPr="004D45CE" w:rsidRDefault="00000000">
      <w:pPr>
        <w:numPr>
          <w:ilvl w:val="0"/>
          <w:numId w:val="1"/>
        </w:numPr>
        <w:tabs>
          <w:tab w:val="left" w:pos="540"/>
        </w:tabs>
        <w:ind w:left="567" w:hanging="567"/>
        <w:jc w:val="both"/>
        <w:rPr>
          <w:szCs w:val="20"/>
        </w:rPr>
      </w:pPr>
      <w:r w:rsidRPr="004D45CE">
        <w:rPr>
          <w:rFonts w:eastAsia="Times New Roman"/>
          <w:szCs w:val="20"/>
          <w:lang w:eastAsia="cs-CZ"/>
        </w:rPr>
        <w:t xml:space="preserve">Zhotovitel se zavazuje vyklidit a uvést do náležitého stavu staveniště, </w:t>
      </w:r>
      <w:r w:rsidRPr="004D45CE">
        <w:rPr>
          <w:rFonts w:eastAsia="Times New Roman"/>
          <w:bCs/>
          <w:iCs/>
          <w:szCs w:val="20"/>
          <w:lang w:eastAsia="cs-CZ"/>
        </w:rPr>
        <w:t>tedy odstranit zařízení staveniště v termínu dle čl. III. odst. 1 písm. c).</w:t>
      </w:r>
      <w:bookmarkStart w:id="29" w:name="_Toc520713850"/>
      <w:bookmarkStart w:id="30" w:name="_Toc520713987"/>
      <w:bookmarkStart w:id="31" w:name="_Ref520788804"/>
      <w:bookmarkStart w:id="32" w:name="_Ref520866308"/>
      <w:bookmarkStart w:id="33" w:name="_Ref520866408"/>
      <w:bookmarkStart w:id="34" w:name="_Ref520866788"/>
      <w:bookmarkStart w:id="35" w:name="_Ref521214725"/>
      <w:bookmarkStart w:id="36" w:name="_Ref521214749"/>
      <w:bookmarkStart w:id="37" w:name="_Toc521387048"/>
    </w:p>
    <w:p w14:paraId="55156EFC" w14:textId="77777777" w:rsidR="00454F65" w:rsidRPr="004D45CE" w:rsidRDefault="00454F65">
      <w:pPr>
        <w:ind w:left="567"/>
        <w:jc w:val="both"/>
        <w:rPr>
          <w:rFonts w:eastAsia="Times New Roman"/>
          <w:szCs w:val="20"/>
          <w:lang w:eastAsia="cs-CZ"/>
        </w:rPr>
      </w:pPr>
    </w:p>
    <w:p w14:paraId="324F9410" w14:textId="77777777" w:rsidR="00454F65" w:rsidRPr="004D45CE" w:rsidRDefault="00000000">
      <w:pPr>
        <w:keepNext/>
        <w:ind w:left="567" w:hanging="567"/>
        <w:jc w:val="center"/>
        <w:outlineLvl w:val="0"/>
        <w:rPr>
          <w:rFonts w:eastAsia="Times New Roman"/>
          <w:b/>
          <w:bCs/>
          <w:kern w:val="3"/>
          <w:szCs w:val="20"/>
          <w:lang w:eastAsia="cs-CZ"/>
        </w:rPr>
      </w:pPr>
      <w:bookmarkStart w:id="38" w:name="_Toc520713851"/>
      <w:bookmarkStart w:id="39" w:name="_Toc520713988"/>
      <w:bookmarkStart w:id="40" w:name="_Ref520867404"/>
      <w:bookmarkStart w:id="41" w:name="_Toc521387049"/>
      <w:bookmarkEnd w:id="29"/>
      <w:bookmarkEnd w:id="30"/>
      <w:bookmarkEnd w:id="31"/>
      <w:bookmarkEnd w:id="32"/>
      <w:bookmarkEnd w:id="33"/>
      <w:bookmarkEnd w:id="34"/>
      <w:bookmarkEnd w:id="35"/>
      <w:bookmarkEnd w:id="36"/>
      <w:bookmarkEnd w:id="37"/>
      <w:r w:rsidRPr="004D45CE">
        <w:rPr>
          <w:rFonts w:eastAsia="Times New Roman"/>
          <w:b/>
          <w:bCs/>
          <w:kern w:val="3"/>
          <w:szCs w:val="20"/>
          <w:lang w:eastAsia="cs-CZ"/>
        </w:rPr>
        <w:t xml:space="preserve"> </w:t>
      </w:r>
      <w:bookmarkStart w:id="42" w:name="_Toc520713854"/>
      <w:bookmarkStart w:id="43" w:name="_Toc520713991"/>
      <w:bookmarkStart w:id="44" w:name="_Ref520788407"/>
      <w:bookmarkStart w:id="45" w:name="_Ref521296561"/>
      <w:bookmarkStart w:id="46" w:name="_Toc521387052"/>
      <w:bookmarkEnd w:id="38"/>
      <w:bookmarkEnd w:id="39"/>
      <w:bookmarkEnd w:id="40"/>
      <w:bookmarkEnd w:id="41"/>
      <w:r w:rsidRPr="004D45CE">
        <w:rPr>
          <w:rFonts w:eastAsia="Times New Roman"/>
          <w:b/>
          <w:bCs/>
          <w:kern w:val="3"/>
          <w:szCs w:val="20"/>
          <w:lang w:eastAsia="cs-CZ"/>
        </w:rPr>
        <w:t>IX. Záruka za dílo</w:t>
      </w:r>
      <w:bookmarkEnd w:id="42"/>
      <w:bookmarkEnd w:id="43"/>
      <w:bookmarkEnd w:id="44"/>
      <w:bookmarkEnd w:id="45"/>
      <w:bookmarkEnd w:id="46"/>
    </w:p>
    <w:p w14:paraId="31EFED79" w14:textId="77777777" w:rsidR="00454F65" w:rsidRPr="004D45CE" w:rsidRDefault="00000000">
      <w:pPr>
        <w:numPr>
          <w:ilvl w:val="0"/>
          <w:numId w:val="9"/>
        </w:numPr>
        <w:tabs>
          <w:tab w:val="left" w:pos="540"/>
        </w:tabs>
        <w:ind w:left="567" w:hanging="567"/>
        <w:jc w:val="both"/>
        <w:rPr>
          <w:szCs w:val="20"/>
        </w:rPr>
      </w:pPr>
      <w:bookmarkStart w:id="47" w:name="_Ref520701229"/>
      <w:r w:rsidRPr="004D45CE">
        <w:rPr>
          <w:rFonts w:eastAsia="Times New Roman"/>
          <w:szCs w:val="20"/>
          <w:lang w:eastAsia="cs-CZ"/>
        </w:rPr>
        <w:t>Zhotovitel odpovídá za vady díla, které se vyskytnou při provádění díla, při převzetí díla objednatelem a po převzetí díla objednatelem v záručních lhůtách. Tyto vady je zhotovitel povinen v souladu s níže uvedenými podmínkami bezplatně odstranit. Práva z odpovědnosti za vady díla musí být uplatněna u zhotovitele v záruční době 60 měsíců na dílo.</w:t>
      </w:r>
      <w:bookmarkEnd w:id="47"/>
    </w:p>
    <w:p w14:paraId="5C76159E" w14:textId="77777777" w:rsidR="00454F65" w:rsidRPr="004D45CE" w:rsidRDefault="00000000">
      <w:pPr>
        <w:numPr>
          <w:ilvl w:val="0"/>
          <w:numId w:val="1"/>
        </w:numPr>
        <w:tabs>
          <w:tab w:val="left" w:pos="540"/>
        </w:tabs>
        <w:ind w:left="567" w:hanging="567"/>
        <w:jc w:val="both"/>
        <w:rPr>
          <w:rFonts w:eastAsia="Times New Roman"/>
          <w:bCs/>
          <w:iCs/>
          <w:szCs w:val="20"/>
          <w:lang w:eastAsia="cs-CZ"/>
        </w:rPr>
      </w:pPr>
      <w:r w:rsidRPr="004D45CE">
        <w:rPr>
          <w:rFonts w:eastAsia="Times New Roman"/>
          <w:bCs/>
          <w:iCs/>
          <w:szCs w:val="20"/>
          <w:lang w:eastAsia="cs-CZ"/>
        </w:rPr>
        <w:t xml:space="preserve">Zhotovitel je povinen zajistit v České republice záruční a pozáruční servis dodané technologie. </w:t>
      </w:r>
    </w:p>
    <w:p w14:paraId="3928465C"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Záruční doba počíná plynout dnem následujícím po formálním převzetí díla objednatelem doloženém podepsaným předávacím protokolem.</w:t>
      </w:r>
    </w:p>
    <w:p w14:paraId="592009D7"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neodpovídá za vady, které byly po převzetí díla způsobeny objednatelem nebo zásahem vyšší moci nebo třetími osobami.</w:t>
      </w:r>
    </w:p>
    <w:p w14:paraId="3D2675D1"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Objednatel se zavazuje uplatnit nárok na odstranění vady u zhotovitele písemně bezodkladně, nejpozději však do 30 kalendářních dnů poté, co závadu zjistil.</w:t>
      </w:r>
    </w:p>
    <w:p w14:paraId="07829E4F"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je povinen po uplatnění nároku na odstranění vady objednavatelem zajistit řešení odstraňování nahlášené vady do tří pracovních dnů, tak aby závada byla odstraněna do sedmi pracovních dnů, pokud nebude dohodnuto jinak.</w:t>
      </w:r>
    </w:p>
    <w:p w14:paraId="38FFE5D6" w14:textId="77777777" w:rsidR="00454F65" w:rsidRPr="004D45CE" w:rsidRDefault="00454F65">
      <w:pPr>
        <w:ind w:left="567"/>
        <w:jc w:val="both"/>
        <w:rPr>
          <w:rFonts w:eastAsia="Times New Roman"/>
          <w:szCs w:val="20"/>
          <w:lang w:eastAsia="cs-CZ"/>
        </w:rPr>
      </w:pPr>
    </w:p>
    <w:p w14:paraId="4C2111DE" w14:textId="77777777" w:rsidR="00454F65" w:rsidRPr="004D45CE" w:rsidRDefault="00000000">
      <w:pPr>
        <w:keepNext/>
        <w:ind w:left="567" w:hanging="567"/>
        <w:jc w:val="center"/>
        <w:outlineLvl w:val="0"/>
        <w:rPr>
          <w:rFonts w:eastAsia="Times New Roman"/>
          <w:b/>
          <w:bCs/>
          <w:kern w:val="3"/>
          <w:szCs w:val="20"/>
          <w:lang w:eastAsia="cs-CZ"/>
        </w:rPr>
      </w:pPr>
      <w:bookmarkStart w:id="48" w:name="_Toc520713857"/>
      <w:bookmarkStart w:id="49" w:name="_Toc520713994"/>
      <w:bookmarkStart w:id="50" w:name="_Ref520788721"/>
      <w:bookmarkStart w:id="51" w:name="_Toc521387055"/>
      <w:r w:rsidRPr="004D45CE">
        <w:rPr>
          <w:rFonts w:eastAsia="Times New Roman"/>
          <w:b/>
          <w:bCs/>
          <w:kern w:val="3"/>
          <w:szCs w:val="20"/>
          <w:lang w:eastAsia="cs-CZ"/>
        </w:rPr>
        <w:lastRenderedPageBreak/>
        <w:t>X. Způsob provedení díla</w:t>
      </w:r>
      <w:bookmarkEnd w:id="48"/>
      <w:bookmarkEnd w:id="49"/>
      <w:bookmarkEnd w:id="50"/>
      <w:bookmarkEnd w:id="51"/>
    </w:p>
    <w:p w14:paraId="2BB7444C" w14:textId="77777777" w:rsidR="00454F65" w:rsidRPr="004D45CE" w:rsidRDefault="00000000">
      <w:pPr>
        <w:numPr>
          <w:ilvl w:val="0"/>
          <w:numId w:val="10"/>
        </w:numPr>
        <w:tabs>
          <w:tab w:val="left" w:pos="540"/>
        </w:tabs>
        <w:ind w:left="567" w:hanging="567"/>
        <w:jc w:val="both"/>
        <w:rPr>
          <w:rFonts w:eastAsia="Times New Roman"/>
          <w:szCs w:val="20"/>
          <w:lang w:eastAsia="cs-CZ"/>
        </w:rPr>
      </w:pPr>
      <w:r w:rsidRPr="004D45CE">
        <w:rPr>
          <w:rFonts w:eastAsia="Times New Roman"/>
          <w:szCs w:val="20"/>
          <w:lang w:eastAsia="cs-CZ"/>
        </w:rPr>
        <w:t>Zhotovitel se zavazuje provádět dílo s vynaložením odborné péče, přičemž je povinen zejména:</w:t>
      </w:r>
    </w:p>
    <w:p w14:paraId="30C3D880"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zajistit veškeré pracovní síly, vybavení a materiál potřebné k provedení díla řádným způsobem,</w:t>
      </w:r>
    </w:p>
    <w:p w14:paraId="64556583"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zajistit kvalitní řízení a dohled nad provedením díla, nezbytnou kontrolu prováděných prací (nezávisle na kontrole prováděné objednatelem), </w:t>
      </w:r>
    </w:p>
    <w:p w14:paraId="3B24499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omezit provádění díla na místo provádění díla (staveniště) a nedomáhat se vstupu na jakékoli pozemky, instalace nebo infrastruktury, které nejsou součástí staveniště, bez získání svolení příslušného vlastníka nebo uživatele,</w:t>
      </w:r>
    </w:p>
    <w:p w14:paraId="7A277752"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dodržovat obecně závazné právní předpisy, nařízení orgánů veřejné správy, závazné i doporučené technické normy, podklady a podmínky uvedené v této smlouvě a veškeré pokyny objednatele,</w:t>
      </w:r>
    </w:p>
    <w:p w14:paraId="57198CB5"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chránit objednatele před vznikem škod v důsledku porušení právních či jiných předpisů a v případě jejich vzniku tyto škody uhradit na vlastní náklady,</w:t>
      </w:r>
    </w:p>
    <w:p w14:paraId="0A37E8C7"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získat jakákoli povolení či schválení, nutná pro provedení díla, včetně nezbytných dokumentů pro budoucí přezkoumání a případných změn stavebního povolení, a to na svůj náklad; tato povinnost se nevztahuje na výchozí stavební povolení, které je povinen získat objednatel,</w:t>
      </w:r>
    </w:p>
    <w:p w14:paraId="1DE9D8C9"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upozornit písemně objednatele na nesoulad mezi zadávacími podklady a právními či jinými předpisy v případě, že takový nesoulad kdykoli v průběhu provedení díla zjistí,</w:t>
      </w:r>
    </w:p>
    <w:p w14:paraId="2F2E5D3B"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Vybrané činnosti ve výstavbě je zhotovitel povinen vykonávat osobami, které jsou k tomu oprávněny, mají průkaz zvláštní způsobilosti, případně jsou k těmto činnostem autorizovány podle zvláštních předpisů.</w:t>
      </w:r>
    </w:p>
    <w:p w14:paraId="20BB5B7B"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Při provedení díla nesmějí být bez písemného souhlasu objednatele učiněny změny oproti schválené projektové dokumentaci, a to ani, pokud jde o materiály a technologie. Pokud se v průběhu provedení díla přestanou některé materiály či technologie vyrábět, případně se prokáže jejich škodlivost na lidské zdraví, navrhne zhotovitel objednateli písemně použití jiných materiálů nebo technologií, přičemž uvede důsledek jejich použití na výši ceny díla. Užití nově navržených materiálů či technologií je podmíněno uzavřením příslušné změny smlouvy.</w:t>
      </w:r>
    </w:p>
    <w:p w14:paraId="4EB13641"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není oprávněn bez souhlasu objednatele nakládat s věcmi demontovanými v souvislosti s prováděním díla, při nakládání s těmito věcmi se řídí pokyny objednatele.</w:t>
      </w:r>
    </w:p>
    <w:p w14:paraId="7F7B3AC5" w14:textId="77777777" w:rsidR="00454F65" w:rsidRPr="004D45CE" w:rsidRDefault="00000000">
      <w:pPr>
        <w:numPr>
          <w:ilvl w:val="0"/>
          <w:numId w:val="1"/>
        </w:numPr>
        <w:tabs>
          <w:tab w:val="left" w:pos="540"/>
        </w:tabs>
        <w:ind w:left="567" w:hanging="567"/>
        <w:jc w:val="both"/>
        <w:rPr>
          <w:rFonts w:eastAsia="Times New Roman"/>
          <w:szCs w:val="20"/>
          <w:lang w:eastAsia="cs-CZ"/>
        </w:rPr>
      </w:pPr>
      <w:bookmarkStart w:id="52" w:name="_Ref520788752"/>
      <w:r w:rsidRPr="004D45CE">
        <w:rPr>
          <w:rFonts w:eastAsia="Times New Roman"/>
          <w:szCs w:val="20"/>
          <w:lang w:eastAsia="cs-CZ"/>
        </w:rPr>
        <w:t>Zhotovitel se zavazuje při provedení díla udržovat v maximální možné míře pořádek a čistotu na místě provedení i na místech, která mohou být provedením díla dotčena (vč. přístupových komunikací). Zhotovitel nese plnou odpovědnost za porušení platných právních předpisů v oblasti ochrany životního prostředí. Zhotovitel se zavazuje svým jménem a na svůj náklad zajistit odstranění nečistot, jakož i likvidaci odpadů vznikajících při provedení díla v souladu se zákonem č. 541/2020 Sb., o odpadech, ve znění pozdějších předpisů a prováděcími předpisy. Zhotovitel se zavazuje vést veškerou evidenci dokladů požadovanou příslušnými předpisy.</w:t>
      </w:r>
      <w:bookmarkEnd w:id="52"/>
    </w:p>
    <w:p w14:paraId="358A8BA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odpovídá za dodržování ochrany přírody v souladu se zákonem č. 114/1992 Sb., o ochraně krajiny a přírody, ve znění pozdějších předpisů a za to, že při provedení díla nepoškodí dřeviny, případně jiné porosty v místě provedení díla, případně v místech provedením díla dotčených.</w:t>
      </w:r>
    </w:p>
    <w:p w14:paraId="1F1B8744" w14:textId="77777777" w:rsidR="00454F65"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se zavazuje počínat si při provádění díla tak, aby nebyla ohrožena ochrana umělecky či historicky cenných prvků, a to i v případě, že během provedení díla zhotovitel na takové prvky neočekávaně narazí; v takovém případě je o této skutečnosti povinen bezodkladně písemně vyrozumět objednatele.</w:t>
      </w:r>
    </w:p>
    <w:p w14:paraId="0582B8DC" w14:textId="77777777" w:rsidR="00F7799A" w:rsidRPr="00F7799A" w:rsidRDefault="00F7799A" w:rsidP="00F7799A">
      <w:pPr>
        <w:pStyle w:val="Mjnadpis1"/>
        <w:numPr>
          <w:ilvl w:val="0"/>
          <w:numId w:val="1"/>
        </w:numPr>
        <w:ind w:left="567" w:hanging="567"/>
        <w:jc w:val="both"/>
        <w:rPr>
          <w:rFonts w:eastAsia="Times New Roman"/>
          <w:szCs w:val="20"/>
          <w:lang w:eastAsia="cs-CZ"/>
        </w:rPr>
      </w:pPr>
      <w:r w:rsidRPr="00F7799A">
        <w:rPr>
          <w:rFonts w:eastAsia="Times New Roman"/>
          <w:szCs w:val="20"/>
          <w:lang w:eastAsia="cs-CZ"/>
        </w:rPr>
        <w:t xml:space="preserve">Pro instalovaná zařízení k využívání vody bude zhotovitel zavázán k doložení spotřeby vody technickými listy výrobku, stavební certifikací nebo stávajícím štítkem výrobku v EU, přičemž: </w:t>
      </w:r>
    </w:p>
    <w:p w14:paraId="02FA7338" w14:textId="77777777" w:rsidR="00F7799A" w:rsidRDefault="00F7799A" w:rsidP="00F7799A">
      <w:pPr>
        <w:pStyle w:val="Mjnadpis1"/>
        <w:ind w:left="567"/>
        <w:jc w:val="both"/>
        <w:rPr>
          <w:szCs w:val="20"/>
        </w:rPr>
      </w:pPr>
      <w:r w:rsidRPr="00094085">
        <w:rPr>
          <w:szCs w:val="20"/>
        </w:rPr>
        <w:t xml:space="preserve">a) Umyvadlové baterie a kuchyňské baterie budou mít max. průtok vody 6 litrů/min; </w:t>
      </w:r>
    </w:p>
    <w:p w14:paraId="5D22CDA9" w14:textId="77777777" w:rsidR="00F7799A" w:rsidRDefault="00F7799A" w:rsidP="00F7799A">
      <w:pPr>
        <w:pStyle w:val="Mjnadpis1"/>
        <w:ind w:left="360"/>
        <w:jc w:val="both"/>
        <w:rPr>
          <w:szCs w:val="20"/>
        </w:rPr>
      </w:pPr>
      <w:r w:rsidRPr="00094085">
        <w:rPr>
          <w:szCs w:val="20"/>
        </w:rPr>
        <w:lastRenderedPageBreak/>
        <w:t xml:space="preserve">b) Sprchy budou mít maximální průtok vody 8 litrů/min; </w:t>
      </w:r>
    </w:p>
    <w:p w14:paraId="1B38AD95" w14:textId="77777777" w:rsidR="00F7799A" w:rsidRDefault="00F7799A" w:rsidP="00F7799A">
      <w:pPr>
        <w:pStyle w:val="Mjnadpis1"/>
        <w:ind w:left="360"/>
        <w:jc w:val="both"/>
        <w:rPr>
          <w:szCs w:val="20"/>
        </w:rPr>
      </w:pPr>
      <w:r w:rsidRPr="00094085">
        <w:rPr>
          <w:szCs w:val="20"/>
        </w:rPr>
        <w:t xml:space="preserve">c) WC, zahrnující soupravy, mísy a splachovací nádrže, budou mít úplný objem splachovací vody maximálně 6 litrů a maximální průměrný objem splachovací vody 3,5 litru; </w:t>
      </w:r>
    </w:p>
    <w:p w14:paraId="6867E7CC" w14:textId="77777777" w:rsidR="00F7799A" w:rsidRPr="00094085" w:rsidRDefault="00F7799A" w:rsidP="00F7799A">
      <w:pPr>
        <w:pStyle w:val="Mjnadpis1"/>
        <w:ind w:left="360"/>
        <w:jc w:val="both"/>
        <w:rPr>
          <w:szCs w:val="20"/>
        </w:rPr>
      </w:pPr>
      <w:r w:rsidRPr="00094085">
        <w:rPr>
          <w:szCs w:val="20"/>
        </w:rPr>
        <w:t xml:space="preserve">d) Pisoáry spotřebují maximálně 2 litry/mísu/hodinu. Splachovací pisoáry budou mít maximální úplný objem splachovací vody 1 litr. </w:t>
      </w:r>
    </w:p>
    <w:p w14:paraId="103940CC" w14:textId="77777777" w:rsidR="00F7799A" w:rsidRPr="004D45CE" w:rsidRDefault="00F7799A" w:rsidP="00F7799A">
      <w:pPr>
        <w:tabs>
          <w:tab w:val="left" w:pos="540"/>
        </w:tabs>
        <w:ind w:left="567"/>
        <w:jc w:val="both"/>
        <w:rPr>
          <w:rFonts w:eastAsia="Times New Roman"/>
          <w:szCs w:val="20"/>
          <w:lang w:eastAsia="cs-CZ"/>
        </w:rPr>
      </w:pPr>
    </w:p>
    <w:p w14:paraId="7E210521"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Na stavbě bude zhotovitelem zajištěno, aby nejméně 70 % (hmotnostních) odpadu nikoli nebezpečného stavebního a demoličního odpadu (s výjimkou v přírodě se vyskytujících materiálů uvedených v kategorii 17 05 04 na evropském seznamu odpadů stanoveném rozhodnutím Komise 2000/532/ES) vzniklého na staveništi bylo vytříděno k opětovnému použití, recyklaci nebo jiným druhům materiálového využití, včetně zásypů, při nichž jsou jiné materiály nahrazeny odpadem; a to v souladu s hierarchií způsobů nakládání s odpady a protokolem EU pro nakládání se stavebním a demoličním odpadem.</w:t>
      </w:r>
    </w:p>
    <w:p w14:paraId="53CEC37D"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Zhotovitel při předání díla předloží 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3E2E8008"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Při stavbě bude zhotovitelem dodrženo, aby ze stavebních prvků a materiálů použitých při stavbě, které mohou přijít do styku s uživateli, při zkouškách v souladu s podmínkami uvedenými v příloze XVII nařízení Evropského parlamentu a Rady (ES) č. 1907/2006 se uvolňovalo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w:t>
      </w:r>
    </w:p>
    <w:p w14:paraId="18F282C8"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Zhotovitel se zavazuje zabezpečit opatření ke střežení staveniště a zabezpečení místa provedení díla proti vstupu neoprávněných osob. </w:t>
      </w:r>
    </w:p>
    <w:p w14:paraId="2A8FFE43"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odpovídá podle příslušných ustanovení zákona č. 89/2012 Sb., občanský zákoník, ve znění pozdějších předpisů, i za škodu způsobenou okolnostmi, které mají původ v povaze věcí (zařízení), jichž bylo při provedení díla užito.</w:t>
      </w:r>
    </w:p>
    <w:p w14:paraId="711A0E61"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Případný postih ze strany státních orgánů a organizací za nedodržení obecně závazných právních předpisů v souvislosti s provedením díla je vždy plně k tíži a na vrub zhotovitele, nezávisle na tom, která osoba podílející se na provedení díla zavdala k postihu příčinu.</w:t>
      </w:r>
    </w:p>
    <w:p w14:paraId="0FA6885E" w14:textId="77777777" w:rsidR="00454F65" w:rsidRPr="004D45CE" w:rsidRDefault="00454F65">
      <w:pPr>
        <w:ind w:left="567"/>
        <w:jc w:val="both"/>
        <w:rPr>
          <w:rFonts w:eastAsia="Times New Roman"/>
          <w:szCs w:val="20"/>
          <w:lang w:eastAsia="cs-CZ"/>
        </w:rPr>
      </w:pPr>
    </w:p>
    <w:p w14:paraId="02CA2BA2" w14:textId="77777777" w:rsidR="00454F65" w:rsidRPr="004D45CE" w:rsidRDefault="00000000">
      <w:pPr>
        <w:ind w:left="567" w:hanging="567"/>
        <w:jc w:val="center"/>
        <w:rPr>
          <w:rFonts w:eastAsia="Times New Roman"/>
          <w:b/>
          <w:szCs w:val="20"/>
          <w:lang w:eastAsia="cs-CZ"/>
        </w:rPr>
      </w:pPr>
      <w:r w:rsidRPr="004D45CE">
        <w:rPr>
          <w:rFonts w:eastAsia="Times New Roman"/>
          <w:b/>
          <w:szCs w:val="20"/>
          <w:lang w:eastAsia="cs-CZ"/>
        </w:rPr>
        <w:t>X Součinnost</w:t>
      </w:r>
    </w:p>
    <w:p w14:paraId="20F8A325" w14:textId="77777777" w:rsidR="00454F65" w:rsidRPr="004D45CE" w:rsidRDefault="00000000">
      <w:pPr>
        <w:numPr>
          <w:ilvl w:val="6"/>
          <w:numId w:val="1"/>
        </w:numPr>
        <w:tabs>
          <w:tab w:val="left" w:pos="0"/>
          <w:tab w:val="left" w:pos="2520"/>
        </w:tabs>
        <w:ind w:left="567" w:hanging="567"/>
        <w:jc w:val="both"/>
        <w:rPr>
          <w:rFonts w:eastAsia="Times New Roman"/>
          <w:szCs w:val="20"/>
          <w:lang w:eastAsia="cs-CZ"/>
        </w:rPr>
      </w:pPr>
      <w:r w:rsidRPr="004D45CE">
        <w:rPr>
          <w:rFonts w:eastAsia="Times New Roman"/>
          <w:szCs w:val="20"/>
          <w:lang w:eastAsia="cs-CZ"/>
        </w:rPr>
        <w:t>Objednatel je povinen poskytnout zhotoviteli potřebnou součinnost při přípravě a realizaci díla.</w:t>
      </w:r>
    </w:p>
    <w:p w14:paraId="7D978C3F" w14:textId="36BFE22B" w:rsidR="00454F65" w:rsidRPr="004D45CE" w:rsidRDefault="00000000">
      <w:pPr>
        <w:numPr>
          <w:ilvl w:val="6"/>
          <w:numId w:val="1"/>
        </w:numPr>
        <w:tabs>
          <w:tab w:val="left" w:pos="2520"/>
        </w:tabs>
        <w:ind w:left="567" w:hanging="567"/>
        <w:jc w:val="both"/>
        <w:rPr>
          <w:rFonts w:eastAsia="Times New Roman"/>
          <w:szCs w:val="20"/>
          <w:lang w:eastAsia="cs-CZ"/>
        </w:rPr>
      </w:pPr>
      <w:r w:rsidRPr="004D45CE">
        <w:rPr>
          <w:rFonts w:eastAsia="Times New Roman"/>
          <w:szCs w:val="20"/>
          <w:lang w:eastAsia="cs-CZ"/>
        </w:rPr>
        <w:t>Objednatel je povinen předat zhotoviteli veškerou dokladovou část k provedení díla, včetně potřebných povolení (stavební povolení)</w:t>
      </w:r>
      <w:bookmarkStart w:id="53" w:name="_Toc521387057"/>
      <w:bookmarkStart w:id="54" w:name="_Toc520713859"/>
      <w:bookmarkStart w:id="55" w:name="_Toc520713996"/>
      <w:bookmarkStart w:id="56" w:name="_Ref520789100"/>
      <w:r w:rsidR="004230B0">
        <w:rPr>
          <w:rFonts w:eastAsia="Times New Roman"/>
          <w:szCs w:val="20"/>
          <w:lang w:eastAsia="cs-CZ"/>
        </w:rPr>
        <w:t>.</w:t>
      </w:r>
    </w:p>
    <w:p w14:paraId="2A93BA45" w14:textId="77777777" w:rsidR="002E0437" w:rsidRPr="004D45CE" w:rsidRDefault="002E0437" w:rsidP="002E0437">
      <w:pPr>
        <w:tabs>
          <w:tab w:val="left" w:pos="2520"/>
        </w:tabs>
        <w:ind w:left="567"/>
        <w:jc w:val="both"/>
        <w:rPr>
          <w:rFonts w:eastAsia="Times New Roman"/>
          <w:szCs w:val="20"/>
          <w:lang w:eastAsia="cs-CZ"/>
        </w:rPr>
      </w:pPr>
    </w:p>
    <w:p w14:paraId="39EC3A82" w14:textId="77777777" w:rsidR="00454F65" w:rsidRPr="004D45CE" w:rsidRDefault="00000000">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t xml:space="preserve">XI. Technický dozor </w:t>
      </w:r>
      <w:bookmarkEnd w:id="53"/>
      <w:r w:rsidRPr="004D45CE">
        <w:rPr>
          <w:rFonts w:eastAsia="Times New Roman"/>
          <w:b/>
          <w:bCs/>
          <w:kern w:val="3"/>
          <w:szCs w:val="20"/>
          <w:lang w:eastAsia="cs-CZ"/>
        </w:rPr>
        <w:t>objednatele</w:t>
      </w:r>
    </w:p>
    <w:p w14:paraId="368D5D2D" w14:textId="77777777" w:rsidR="00454F65" w:rsidRPr="004D45CE" w:rsidRDefault="00000000">
      <w:pPr>
        <w:numPr>
          <w:ilvl w:val="0"/>
          <w:numId w:val="11"/>
        </w:numPr>
        <w:tabs>
          <w:tab w:val="left" w:pos="540"/>
        </w:tabs>
        <w:ind w:left="567" w:hanging="567"/>
        <w:jc w:val="both"/>
        <w:rPr>
          <w:rFonts w:eastAsia="Times New Roman"/>
          <w:szCs w:val="20"/>
          <w:lang w:eastAsia="cs-CZ"/>
        </w:rPr>
      </w:pPr>
      <w:r w:rsidRPr="004D45CE">
        <w:rPr>
          <w:rFonts w:eastAsia="Times New Roman"/>
          <w:szCs w:val="20"/>
          <w:lang w:eastAsia="cs-CZ"/>
        </w:rPr>
        <w:t>Objednatel může kdykoliv během plnění této smlouvy delegovat kteroukoliv ze svých pravomocí osobě pověřené výkonem technického dozoru (dále jen „technický dozor“) a takovou delegaci pravomoci může také kdykoliv zrušit. Technický dozor je oprávněn ke všem úkonům v rámci plné moci, udělené mu objednatelem.</w:t>
      </w:r>
    </w:p>
    <w:p w14:paraId="683C59EB"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Pokud zhotovitel nesouhlasí s jakýmkoliv rozhodnutím osoby pověřené výkonem technického dozoru, může se svými námitkami obrátit přímo na objednatele, který rozhodnutí bud' potvrdí, změní či zruší.</w:t>
      </w:r>
    </w:p>
    <w:p w14:paraId="6E526CA7"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lastRenderedPageBreak/>
        <w:t>Technický dozor objednatele není oprávněn zasahovat do provádění díla přímými příkazy pracovníkům zhotovitele, podzhotovitelům a jejich pracovníkům. Technický dozor objednatele je však oprávněn dát pokyn k přerušení provedení díla, pokud:</w:t>
      </w:r>
    </w:p>
    <w:p w14:paraId="6B1F2C2A"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odpovědný zástupce zhotovitele není dosažitelný,</w:t>
      </w:r>
    </w:p>
    <w:p w14:paraId="25EE3DDF"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je ohrožena bezpečnost prováděného díla,</w:t>
      </w:r>
    </w:p>
    <w:p w14:paraId="3FC85C2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je ohroženo zdraví nebo život osob podílejících se na provedení díla, případně jiných osob,</w:t>
      </w:r>
    </w:p>
    <w:p w14:paraId="0484B46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hrozí nebezpečí vzniku větší škody ve smyslu vymezení tohoto pojmu v § 138 odst. 1 zákona č. 40/2009 Sb., trestního zákoníku ve znění pozdějších předpisů.</w:t>
      </w:r>
    </w:p>
    <w:p w14:paraId="720920D7"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Na nedostatky zjištěné v průběhu provedení díla upozorní technický dozor objednatele zápisem ve stavebním deníku a nedostatky budou projednány v rámci nejbližšího kontrolního dne.</w:t>
      </w:r>
    </w:p>
    <w:p w14:paraId="633DC101"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Pokyny vydávané technickým dozorem budou v písemné formě s tou výjimkou, že technický dozor může být v nutném případě nucen vydat pokyny ústně a zhotovitel je povinen takovéto pokyny akceptovat. Ústní pokyny </w:t>
      </w:r>
      <w:proofErr w:type="gramStart"/>
      <w:r w:rsidRPr="004D45CE">
        <w:rPr>
          <w:rFonts w:eastAsia="Times New Roman"/>
          <w:szCs w:val="20"/>
          <w:lang w:eastAsia="cs-CZ"/>
        </w:rPr>
        <w:t>pozbydou</w:t>
      </w:r>
      <w:proofErr w:type="gramEnd"/>
      <w:r w:rsidRPr="004D45CE">
        <w:rPr>
          <w:rFonts w:eastAsia="Times New Roman"/>
          <w:szCs w:val="20"/>
          <w:lang w:eastAsia="cs-CZ"/>
        </w:rPr>
        <w:t xml:space="preserve"> platnosti, pokud technický dozor objednatele nedoplní bez zbytečného odkladu písemně, čímž se rozumí:</w:t>
      </w:r>
    </w:p>
    <w:p w14:paraId="53222897" w14:textId="77777777" w:rsidR="00454F65" w:rsidRPr="004D45CE" w:rsidRDefault="00000000">
      <w:pPr>
        <w:numPr>
          <w:ilvl w:val="1"/>
          <w:numId w:val="12"/>
        </w:numPr>
        <w:ind w:left="851" w:hanging="284"/>
        <w:jc w:val="both"/>
        <w:rPr>
          <w:rFonts w:eastAsia="Times New Roman"/>
          <w:szCs w:val="20"/>
          <w:lang w:eastAsia="cs-CZ"/>
        </w:rPr>
      </w:pPr>
      <w:r w:rsidRPr="004D45CE">
        <w:rPr>
          <w:rFonts w:eastAsia="Times New Roman"/>
          <w:szCs w:val="20"/>
          <w:lang w:eastAsia="cs-CZ"/>
        </w:rPr>
        <w:t>je-li ústní pokyn vydán v době přítomnosti technického dozoru na stavbě, nejpozději ve stejný den zápisem do stavebního deníku,</w:t>
      </w:r>
    </w:p>
    <w:p w14:paraId="607C11E7" w14:textId="77777777" w:rsidR="00454F65" w:rsidRPr="004D45CE" w:rsidRDefault="00000000">
      <w:pPr>
        <w:numPr>
          <w:ilvl w:val="1"/>
          <w:numId w:val="12"/>
        </w:numPr>
        <w:ind w:left="851" w:hanging="284"/>
        <w:jc w:val="both"/>
        <w:rPr>
          <w:rFonts w:eastAsia="Times New Roman"/>
          <w:szCs w:val="20"/>
          <w:lang w:eastAsia="cs-CZ"/>
        </w:rPr>
      </w:pPr>
      <w:r w:rsidRPr="004D45CE">
        <w:rPr>
          <w:rFonts w:eastAsia="Times New Roman"/>
          <w:szCs w:val="20"/>
          <w:lang w:eastAsia="cs-CZ"/>
        </w:rPr>
        <w:t>je-li ústní pokyn vydán v době nepřítomnosti technického dozoru na stavbě, nejpozději následující pracovní den, a provádí-li zhotovitel podle této smlouvy práce 7 dní v týdnu, pak nejbližší kalendářní den (bez ohledu na to, že nemusí být dnem pracovním) zápisem do stavebního deníku, faxovou zprávou nebo doručením písemné zprávy.</w:t>
      </w:r>
    </w:p>
    <w:p w14:paraId="12C7BE16" w14:textId="77777777" w:rsidR="00454F65" w:rsidRPr="004D45CE" w:rsidRDefault="00454F65">
      <w:pPr>
        <w:jc w:val="both"/>
        <w:rPr>
          <w:rFonts w:eastAsia="Times New Roman"/>
          <w:szCs w:val="20"/>
          <w:lang w:eastAsia="cs-CZ"/>
        </w:rPr>
      </w:pPr>
    </w:p>
    <w:p w14:paraId="13D40C70" w14:textId="77777777" w:rsidR="00454F65" w:rsidRPr="004D45CE" w:rsidRDefault="00000000">
      <w:pPr>
        <w:keepNext/>
        <w:ind w:left="567" w:hanging="567"/>
        <w:jc w:val="center"/>
        <w:outlineLvl w:val="0"/>
        <w:rPr>
          <w:rFonts w:eastAsia="Times New Roman"/>
          <w:b/>
          <w:bCs/>
          <w:kern w:val="3"/>
          <w:szCs w:val="20"/>
          <w:lang w:eastAsia="cs-CZ"/>
        </w:rPr>
      </w:pPr>
      <w:bookmarkStart w:id="57" w:name="_Toc521387058"/>
      <w:r w:rsidRPr="004D45CE">
        <w:rPr>
          <w:rFonts w:eastAsia="Times New Roman"/>
          <w:b/>
          <w:bCs/>
          <w:kern w:val="3"/>
          <w:szCs w:val="20"/>
          <w:lang w:eastAsia="cs-CZ"/>
        </w:rPr>
        <w:t>XII. Kontrola provedení díla</w:t>
      </w:r>
      <w:bookmarkEnd w:id="54"/>
      <w:bookmarkEnd w:id="55"/>
      <w:bookmarkEnd w:id="56"/>
      <w:bookmarkEnd w:id="57"/>
    </w:p>
    <w:p w14:paraId="48EDF23D" w14:textId="77777777" w:rsidR="00454F65" w:rsidRPr="004D45CE" w:rsidRDefault="00000000">
      <w:pPr>
        <w:ind w:left="567" w:hanging="567"/>
        <w:jc w:val="both"/>
        <w:rPr>
          <w:rFonts w:eastAsia="Times New Roman"/>
          <w:szCs w:val="20"/>
          <w:lang w:eastAsia="cs-CZ"/>
        </w:rPr>
      </w:pPr>
      <w:r w:rsidRPr="004D45CE">
        <w:rPr>
          <w:rFonts w:eastAsia="Times New Roman"/>
          <w:szCs w:val="20"/>
          <w:lang w:eastAsia="cs-CZ"/>
        </w:rPr>
        <w:t>1.</w:t>
      </w:r>
      <w:r w:rsidRPr="004D45CE">
        <w:rPr>
          <w:rFonts w:eastAsia="Times New Roman"/>
          <w:szCs w:val="20"/>
          <w:lang w:eastAsia="cs-CZ"/>
        </w:rPr>
        <w:tab/>
        <w:t xml:space="preserve">Objednatel je navíc oprávněn kontrolovat provedení díla, a to kdykoli v průběhu jeho provedení. Zhotovitel se zavazuje objednateli umožnit vstup do veškerých prostor, které souvisejí s prováděním díla, a tak poskytnout možnost prověřit, zda dílo je prováděno řádně. Zhotovitel je dále povinen poskytnout objednateli veškerou součinnost k provedení kontroly, zejména zajistit účast odpovědných zástupců zhotovitele. </w:t>
      </w:r>
    </w:p>
    <w:p w14:paraId="6B72E7EC" w14:textId="77777777" w:rsidR="00454F65" w:rsidRPr="004D45CE" w:rsidRDefault="00000000">
      <w:pPr>
        <w:ind w:left="567" w:hanging="567"/>
        <w:jc w:val="both"/>
        <w:rPr>
          <w:rFonts w:eastAsia="Times New Roman"/>
          <w:szCs w:val="20"/>
          <w:lang w:eastAsia="cs-CZ"/>
        </w:rPr>
      </w:pPr>
      <w:r w:rsidRPr="004D45CE">
        <w:rPr>
          <w:rFonts w:eastAsia="Times New Roman"/>
          <w:szCs w:val="20"/>
          <w:lang w:eastAsia="cs-CZ"/>
        </w:rPr>
        <w:t>2.</w:t>
      </w:r>
      <w:r w:rsidRPr="004D45CE">
        <w:rPr>
          <w:rFonts w:eastAsia="Times New Roman"/>
          <w:szCs w:val="20"/>
          <w:lang w:eastAsia="cs-CZ"/>
        </w:rPr>
        <w:tab/>
        <w:t xml:space="preserve">Objednatel sleduje průběh provedení díla, zejména jsou-li práce prováděny podle projektové dokumentace a dalších podkladů, smluvních podmínek, technických norem a dalších předpisů. </w:t>
      </w:r>
    </w:p>
    <w:p w14:paraId="323839CD" w14:textId="77777777" w:rsidR="00454F65" w:rsidRPr="004D45CE" w:rsidRDefault="00000000">
      <w:pPr>
        <w:ind w:left="567" w:hanging="567"/>
        <w:jc w:val="both"/>
        <w:rPr>
          <w:rFonts w:eastAsia="Times New Roman"/>
          <w:szCs w:val="20"/>
          <w:lang w:eastAsia="cs-CZ"/>
        </w:rPr>
      </w:pPr>
      <w:r w:rsidRPr="004D45CE">
        <w:rPr>
          <w:rFonts w:eastAsia="Times New Roman"/>
          <w:szCs w:val="20"/>
          <w:lang w:eastAsia="cs-CZ"/>
        </w:rPr>
        <w:t>3.</w:t>
      </w:r>
      <w:r w:rsidRPr="004D45CE">
        <w:rPr>
          <w:rFonts w:eastAsia="Times New Roman"/>
          <w:szCs w:val="20"/>
          <w:lang w:eastAsia="cs-CZ"/>
        </w:rPr>
        <w:tab/>
        <w:t>Zhotovitel se zavazuje u částí díla, které budou v průběhu postupujících prací zakryty, včas objednatele písemně vyzvat k provedení kontroly takových částí. Pokud tak zhotovitel neučiní, je povinen umožnit objednateli provedení dodatečné kontroly a nést náklady s tím spojené.</w:t>
      </w:r>
    </w:p>
    <w:p w14:paraId="320E4B0F" w14:textId="77777777" w:rsidR="00454F65" w:rsidRPr="004D45CE" w:rsidRDefault="00000000">
      <w:pPr>
        <w:ind w:left="567" w:hanging="567"/>
        <w:jc w:val="both"/>
        <w:rPr>
          <w:rFonts w:eastAsia="Times New Roman"/>
          <w:szCs w:val="20"/>
          <w:lang w:eastAsia="cs-CZ"/>
        </w:rPr>
      </w:pPr>
      <w:r w:rsidRPr="004D45CE">
        <w:rPr>
          <w:rFonts w:eastAsia="Times New Roman"/>
          <w:szCs w:val="20"/>
          <w:lang w:eastAsia="cs-CZ"/>
        </w:rPr>
        <w:t>4.</w:t>
      </w:r>
      <w:r w:rsidRPr="004D45CE">
        <w:rPr>
          <w:rFonts w:eastAsia="Times New Roman"/>
          <w:szCs w:val="20"/>
          <w:lang w:eastAsia="cs-CZ"/>
        </w:rPr>
        <w:tab/>
        <w:t xml:space="preserve">V případě, že se objednatel přes výzvu zhotovitele nedostaví do 3 pracovních dnů od jejího doručení ke kontrole zakrývaných částí díla, tyto části budou zakryty a zhotovitel může pokračovat v provedení díla. Objednatel je oprávněn požadovat dodatečné odkrytí dotyčných částí díla za účelem dodatečné kontroly, je však povinen zhotoviteli nahradit náklady odkrytím způsobené. </w:t>
      </w:r>
    </w:p>
    <w:p w14:paraId="69625344" w14:textId="77777777" w:rsidR="00454F65" w:rsidRPr="004D45CE" w:rsidRDefault="00000000">
      <w:pPr>
        <w:ind w:left="567" w:hanging="567"/>
        <w:jc w:val="both"/>
        <w:rPr>
          <w:rFonts w:eastAsia="Times New Roman"/>
          <w:szCs w:val="20"/>
          <w:lang w:eastAsia="cs-CZ"/>
        </w:rPr>
      </w:pPr>
      <w:r w:rsidRPr="004D45CE">
        <w:rPr>
          <w:rFonts w:eastAsia="Times New Roman"/>
          <w:szCs w:val="20"/>
          <w:lang w:eastAsia="cs-CZ"/>
        </w:rPr>
        <w:t>5.</w:t>
      </w:r>
      <w:r w:rsidRPr="004D45CE">
        <w:rPr>
          <w:rFonts w:eastAsia="Times New Roman"/>
          <w:szCs w:val="20"/>
          <w:lang w:eastAsia="cs-CZ"/>
        </w:rPr>
        <w:tab/>
        <w:t>O kontrole zakrývaných částí díla se učiní záznam ve stavebním deníku, který musí obsahovat souhlas objednatele se zakrytím předmětných částí díla. V případě, že se objednatel přes výzvu zhotovitele nedostavil ke kontrole, uvede se tato skutečnost do záznamu ve stavebním deníku místo souhlasu objednatele.</w:t>
      </w:r>
    </w:p>
    <w:p w14:paraId="7C214937" w14:textId="77777777" w:rsidR="00454F65" w:rsidRPr="004D45CE" w:rsidRDefault="00454F65">
      <w:pPr>
        <w:ind w:left="567" w:hanging="567"/>
        <w:jc w:val="both"/>
        <w:rPr>
          <w:rFonts w:eastAsia="Times New Roman"/>
          <w:szCs w:val="20"/>
          <w:lang w:eastAsia="cs-CZ"/>
        </w:rPr>
      </w:pPr>
    </w:p>
    <w:p w14:paraId="2402CA4E" w14:textId="77777777" w:rsidR="00454F65" w:rsidRPr="004D45CE" w:rsidRDefault="00000000">
      <w:pPr>
        <w:keepNext/>
        <w:ind w:left="567" w:hanging="567"/>
        <w:jc w:val="center"/>
        <w:outlineLvl w:val="0"/>
        <w:rPr>
          <w:szCs w:val="20"/>
        </w:rPr>
      </w:pPr>
      <w:bookmarkStart w:id="58" w:name="_Toc520713860"/>
      <w:bookmarkStart w:id="59" w:name="_Toc520713997"/>
      <w:bookmarkStart w:id="60" w:name="_Toc521387059"/>
      <w:r w:rsidRPr="004D45CE">
        <w:rPr>
          <w:rFonts w:eastAsia="Times New Roman"/>
          <w:bCs/>
          <w:kern w:val="3"/>
          <w:szCs w:val="20"/>
          <w:lang w:eastAsia="cs-CZ"/>
        </w:rPr>
        <w:t xml:space="preserve"> </w:t>
      </w:r>
      <w:r w:rsidRPr="004D45CE">
        <w:rPr>
          <w:rFonts w:eastAsia="Times New Roman"/>
          <w:b/>
          <w:bCs/>
          <w:kern w:val="3"/>
          <w:szCs w:val="20"/>
          <w:lang w:eastAsia="cs-CZ"/>
        </w:rPr>
        <w:t>XIII. Předání a převzetí díla</w:t>
      </w:r>
      <w:bookmarkEnd w:id="58"/>
      <w:bookmarkEnd w:id="59"/>
      <w:bookmarkEnd w:id="60"/>
    </w:p>
    <w:p w14:paraId="1A17C79D" w14:textId="77777777" w:rsidR="00454F65" w:rsidRPr="004D45CE" w:rsidRDefault="00000000">
      <w:pPr>
        <w:numPr>
          <w:ilvl w:val="0"/>
          <w:numId w:val="13"/>
        </w:numPr>
        <w:tabs>
          <w:tab w:val="left" w:pos="540"/>
        </w:tabs>
        <w:ind w:left="567" w:hanging="567"/>
        <w:jc w:val="both"/>
        <w:rPr>
          <w:rFonts w:eastAsia="Times New Roman"/>
          <w:szCs w:val="20"/>
          <w:lang w:eastAsia="cs-CZ"/>
        </w:rPr>
      </w:pPr>
      <w:r w:rsidRPr="004D45CE">
        <w:rPr>
          <w:rFonts w:eastAsia="Times New Roman"/>
          <w:szCs w:val="20"/>
          <w:lang w:eastAsia="cs-CZ"/>
        </w:rPr>
        <w:t xml:space="preserve">Zhotovitel splní svou povinnost provést dílo jeho řádným dokončením a předáním díla objednateli v místě provedení díla. Po dokončení díla se zhotovitel zavazuje objednatele písemně vyzvat k převzetí díla. </w:t>
      </w:r>
    </w:p>
    <w:p w14:paraId="1D518B2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lastRenderedPageBreak/>
        <w:t xml:space="preserve">Objednatel je povinen na výzvu zhotovitele řádně dokončené dílo převzít. Řádným dokončením díla se rozumí: </w:t>
      </w:r>
    </w:p>
    <w:p w14:paraId="5C535A90"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provedení kompletního díla bez vad a nedodělků – ověřuje se prohlídkou na místě provedení díla včetně prověření funkčnosti díla,</w:t>
      </w:r>
    </w:p>
    <w:p w14:paraId="04C61D88"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předání kompletní požadované dokumentace ověřuje se kontrolou rozsahu a obsahu předávané dokumentace. </w:t>
      </w:r>
    </w:p>
    <w:p w14:paraId="3F67AE5E"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Předáním a převzetím díla přechází na objednatele nebezpečí škody na díle, jež do této doby nesl zhotovitel. </w:t>
      </w:r>
    </w:p>
    <w:p w14:paraId="07991C53"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Objednatel je povinen svolat přejímací řízení k předání a převzetí díla (dále jen „přejímací řízení“) nejpozději do 14 dnů od doručení písemné výzvy zhotovitele k převzetí díla nebo jeho části, jež je předmětem předání (dále jen „předávané dílo“). </w:t>
      </w:r>
    </w:p>
    <w:p w14:paraId="17E05D45"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K přejímacímu řízení je zhotovitel povinen předložit:</w:t>
      </w:r>
    </w:p>
    <w:p w14:paraId="1566CDA0" w14:textId="6B8E7D88"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projekt skutečného provedení předávaného díla ve 2 vyhotoveních</w:t>
      </w:r>
      <w:r w:rsidR="00421A09" w:rsidRPr="004D45CE">
        <w:rPr>
          <w:rFonts w:eastAsia="Times New Roman"/>
          <w:szCs w:val="20"/>
          <w:lang w:eastAsia="cs-CZ"/>
        </w:rPr>
        <w:t>,</w:t>
      </w:r>
    </w:p>
    <w:p w14:paraId="23EB3763"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zápisy a osvědčení o provedených zkouškách použitých materiálů a veškerých zkouškách předepsaných projektovou dokumentací, příslušnými předpisy, normami, případně touto smlouvou,</w:t>
      </w:r>
    </w:p>
    <w:p w14:paraId="11B896A7"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zkušební protokoly o zkouškách prováděných zhotovitelem a jeho partnery,</w:t>
      </w:r>
    </w:p>
    <w:p w14:paraId="7178354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zápisy o prověření prací a dodávek zakrytých v průběhu provedení díla,</w:t>
      </w:r>
    </w:p>
    <w:p w14:paraId="2BA17A07"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deník změn oproti schválené projektové dokumentaci,</w:t>
      </w:r>
    </w:p>
    <w:p w14:paraId="6CD33B1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stavební deníky,</w:t>
      </w:r>
    </w:p>
    <w:p w14:paraId="7E8E549D"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doklady vydané v souladu se zákonem č. 22/1997 Sb., o technických požadavcích na výrobky, ve znění pozdějších předpisů.</w:t>
      </w:r>
    </w:p>
    <w:p w14:paraId="35511009"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42032135" w14:textId="77777777" w:rsidR="001E7F04" w:rsidRPr="00D3719D" w:rsidRDefault="001E7F04" w:rsidP="001E7F04">
      <w:pPr>
        <w:pStyle w:val="Bezmezer"/>
        <w:numPr>
          <w:ilvl w:val="0"/>
          <w:numId w:val="1"/>
        </w:numPr>
        <w:rPr>
          <w:rFonts w:ascii="Times New Roman" w:hAnsi="Times New Roman"/>
          <w:sz w:val="24"/>
        </w:rPr>
      </w:pPr>
      <w:r w:rsidRPr="001E7F04">
        <w:rPr>
          <w:rFonts w:ascii="Tahoma" w:hAnsi="Tahoma" w:cs="Tahoma"/>
          <w:sz w:val="20"/>
          <w:szCs w:val="20"/>
        </w:rPr>
        <w:t xml:space="preserve">Součástí díla je i povinnost zhotovitele zajistit veškeré podklady nutné pro kolaudaci, zpracovat žádost o kolaudaci a tuto včetně příloh podat a zajistit vydání kolaudačního souhlasu s užíváním provedeného díla včetně zastoupení v řízení o jeho udělení. Cena této inženýrské činnosti je součástí ceny díla. Pokud by v průběhu kolaudačního řízení byly zjištěny nějaké vady a nedostatky, je zhotovitel povinen tyto odstranit s tím, že vady a nedostatky zjištěné při kolaudačním řízení mají obdobný charakter, jako vady a nedostatky zjištěné při převzetí díla. </w:t>
      </w:r>
    </w:p>
    <w:p w14:paraId="64F2646A" w14:textId="77777777" w:rsidR="001E7F04" w:rsidRDefault="001E7F04" w:rsidP="001E7F04">
      <w:pPr>
        <w:tabs>
          <w:tab w:val="left" w:pos="540"/>
        </w:tabs>
        <w:ind w:left="567"/>
        <w:jc w:val="both"/>
        <w:rPr>
          <w:rFonts w:eastAsia="Times New Roman"/>
          <w:szCs w:val="20"/>
          <w:lang w:eastAsia="cs-CZ"/>
        </w:rPr>
      </w:pPr>
    </w:p>
    <w:p w14:paraId="01E0ECA2" w14:textId="3639DD7A"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Objednatel je oprávněn předávané dílo nepřevzít, pokud:</w:t>
      </w:r>
    </w:p>
    <w:p w14:paraId="2CE2C1A5"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vykazuje vady a nedodělky, na které je povinen objednatel zhotovitele v průběhu přejímacího řízení upozornit; tohoto práva nelze využít, pokud vady jsou způsobeny nevhodnými pokyny objednatele, na nichž objednatel navzdory upozornění zhotovitele trval,</w:t>
      </w:r>
    </w:p>
    <w:p w14:paraId="122B92AA"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zhotovitel nepředá dokumentaci stanovenou v odstavci 5. nebo některý doklad, jež má být její součástí.</w:t>
      </w:r>
    </w:p>
    <w:p w14:paraId="2CA6455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sporu o to, zda předávané dílo vykazuje vady a nedodělky, se má za to, že tomu tak je, a to až do doby, než se prokáže opak; důkazní břemeno nese v takovém případě zhotovitel.</w:t>
      </w:r>
    </w:p>
    <w:p w14:paraId="01BE3229"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Objednatel může předávané dílo převzít i v případě, že vykazuje vady a nedodělky, které však podle odborného názoru objednatele nebrání řádnému užívání předávaného díla, pokud se zhotovitel zaváže vady a nedodělky odstranit v objednatelem stanovené lhůtě.</w:t>
      </w:r>
    </w:p>
    <w:p w14:paraId="7896FA6D"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lastRenderedPageBreak/>
        <w:t>O předání a převzetí předávaného díla se pořídí protokol o předání a převzetí díla (dále jen „protokol“), který musí obsahovat alespoň:</w:t>
      </w:r>
    </w:p>
    <w:p w14:paraId="531215E5"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popis předávaného díla,</w:t>
      </w:r>
    </w:p>
    <w:p w14:paraId="77DECB2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zhodnocení kvality předávaného díla,</w:t>
      </w:r>
    </w:p>
    <w:p w14:paraId="3923A22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soupis vad a nedodělků, pokud je předávané dílo vykazuje,</w:t>
      </w:r>
    </w:p>
    <w:p w14:paraId="270FB09E"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způsob odstranění případných vad a nedodělků,</w:t>
      </w:r>
    </w:p>
    <w:p w14:paraId="1FF7751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lhůta k odstranění případných vad a nedodělků,</w:t>
      </w:r>
    </w:p>
    <w:p w14:paraId="7352D49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výsledek přejímacího řízení,</w:t>
      </w:r>
    </w:p>
    <w:p w14:paraId="4BB235F0"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podpisy zástupců obou smluvních stran, kteří předání a převzetí díla provedli. </w:t>
      </w:r>
    </w:p>
    <w:p w14:paraId="0ECC21EA"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K vyhotovení protokolu je povinen zhotovitel, kopie protokolu musí být zaslána všem zúčastněným zástupcům obou smluvních stran.</w:t>
      </w:r>
    </w:p>
    <w:p w14:paraId="483DCCCC"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Pokud objednatel odmítl převzít předávané dílo, pořídí se protokol, kde se jako výsledek přejímacího řízení uvede, že předávané dílo objednatel nepřevzal včetně vymezení důvodů, proč se tak stalo. Opakované přejímací řízení lze po dohodě smluvních stran provést toliko v nezbytném rozsahu, jež je vymezen důvody, pro které objednatel předávané dílo dříve nepřevzal. O opakovaném přejímacím řízení se sepíše protokol, který v případě přejímacího řízení v nezbytném rozsahu zahrnuje pouze výsledek přejímacího řízení, kde se uvede, že objednatel předávané dílo převzal; protokol musí být podepsán zástupci obou smluvních stran, kteří opakované přejímací řízení provedli a připojí se k předchozímu protokolu. </w:t>
      </w:r>
    </w:p>
    <w:p w14:paraId="05E6903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že objednatel oprávněně nepřevzal předávané dílo ani v opakovaném přejímacím řízení, opakuje se příští přejímací řízení v plném rozsahu.</w:t>
      </w:r>
    </w:p>
    <w:p w14:paraId="793678B8"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Každá ze smluvních stran je oprávněna přizvat k přejímacímu řízení znalce. V případě neshody znalců ohledně toho, zda dílo vykazuje vady, se má za to, že tomu tak je, a to až do doby, než se prokáže opak; důkazní břemeno nese v takovém případě zhotovitel. Kterákoli ze stran je oprávněna předložit spor ke konečnému rozhodnutí rozhodčímu soudu.</w:t>
      </w:r>
    </w:p>
    <w:p w14:paraId="69F731B9" w14:textId="22EF2CEE" w:rsidR="00454F65" w:rsidRDefault="00454F65" w:rsidP="005158AE">
      <w:pPr>
        <w:keepNext/>
        <w:outlineLvl w:val="0"/>
        <w:rPr>
          <w:rFonts w:eastAsia="Times New Roman"/>
          <w:b/>
          <w:bCs/>
          <w:kern w:val="3"/>
          <w:szCs w:val="20"/>
          <w:lang w:eastAsia="cs-CZ"/>
        </w:rPr>
      </w:pPr>
    </w:p>
    <w:p w14:paraId="76CB2D0F" w14:textId="578FC542" w:rsidR="005158AE" w:rsidRPr="005158AE" w:rsidRDefault="005158AE" w:rsidP="005158AE">
      <w:pPr>
        <w:jc w:val="center"/>
        <w:rPr>
          <w:b/>
        </w:rPr>
      </w:pPr>
      <w:r w:rsidRPr="005158AE">
        <w:rPr>
          <w:b/>
        </w:rPr>
        <w:t>XIV. Smluvní pokuty</w:t>
      </w:r>
    </w:p>
    <w:p w14:paraId="6B8CA2D7" w14:textId="77777777" w:rsidR="005158AE" w:rsidRPr="00AC1EEA" w:rsidRDefault="005158AE" w:rsidP="005158AE">
      <w:pPr>
        <w:rPr>
          <w:rFonts w:eastAsia="Times New Roman"/>
          <w:szCs w:val="20"/>
          <w:lang w:eastAsia="cs-CZ"/>
        </w:rPr>
      </w:pPr>
    </w:p>
    <w:p w14:paraId="34E07B84" w14:textId="77777777" w:rsidR="00D507A8" w:rsidRDefault="005158AE" w:rsidP="005158AE">
      <w:pPr>
        <w:rPr>
          <w:rFonts w:eastAsia="Times New Roman"/>
          <w:szCs w:val="20"/>
          <w:lang w:eastAsia="cs-CZ"/>
        </w:rPr>
      </w:pPr>
      <w:r w:rsidRPr="00AC1EEA">
        <w:rPr>
          <w:rFonts w:eastAsia="Times New Roman"/>
          <w:szCs w:val="20"/>
          <w:lang w:eastAsia="cs-CZ"/>
        </w:rPr>
        <w:t>1.</w:t>
      </w:r>
      <w:r w:rsidR="00AC1EEA" w:rsidRPr="00AC1EEA">
        <w:rPr>
          <w:rFonts w:eastAsia="Times New Roman"/>
          <w:szCs w:val="20"/>
          <w:lang w:eastAsia="cs-CZ"/>
        </w:rPr>
        <w:t xml:space="preserve"> </w:t>
      </w:r>
      <w:r w:rsidR="00AC1EEA">
        <w:rPr>
          <w:rFonts w:eastAsia="Times New Roman"/>
          <w:szCs w:val="20"/>
          <w:lang w:eastAsia="cs-CZ"/>
        </w:rPr>
        <w:t xml:space="preserve">    </w:t>
      </w:r>
      <w:r w:rsidRPr="00AC1EEA">
        <w:rPr>
          <w:rFonts w:eastAsia="Times New Roman"/>
          <w:szCs w:val="20"/>
          <w:lang w:eastAsia="cs-CZ"/>
        </w:rPr>
        <w:t>Pro případ prodlení zhotovitele s provedením a/nebo předáním díla řádně a včas, je zhotovite</w:t>
      </w:r>
      <w:r w:rsidR="00AC1EEA">
        <w:rPr>
          <w:rFonts w:eastAsia="Times New Roman"/>
          <w:szCs w:val="20"/>
          <w:lang w:eastAsia="cs-CZ"/>
        </w:rPr>
        <w:t xml:space="preserve">l         </w:t>
      </w:r>
      <w:r w:rsidR="00D507A8">
        <w:rPr>
          <w:rFonts w:eastAsia="Times New Roman"/>
          <w:szCs w:val="20"/>
          <w:lang w:eastAsia="cs-CZ"/>
        </w:rPr>
        <w:t xml:space="preserve"> </w:t>
      </w:r>
    </w:p>
    <w:p w14:paraId="50EFD412" w14:textId="2F218B0F" w:rsidR="005158AE" w:rsidRPr="00AC1EEA" w:rsidRDefault="005158AE" w:rsidP="00D507A8">
      <w:pPr>
        <w:ind w:left="426"/>
        <w:rPr>
          <w:rFonts w:eastAsia="Times New Roman"/>
          <w:szCs w:val="20"/>
          <w:lang w:eastAsia="cs-CZ"/>
        </w:rPr>
      </w:pPr>
      <w:r w:rsidRPr="00AC1EEA">
        <w:rPr>
          <w:rFonts w:eastAsia="Times New Roman"/>
          <w:szCs w:val="20"/>
          <w:lang w:eastAsia="cs-CZ"/>
        </w:rPr>
        <w:t xml:space="preserve">povinen zaplatit zadavateli smluvní pokutu ve výši </w:t>
      </w:r>
      <w:proofErr w:type="gramStart"/>
      <w:r w:rsidRPr="00AC1EEA">
        <w:rPr>
          <w:rFonts w:eastAsia="Times New Roman"/>
          <w:szCs w:val="20"/>
          <w:lang w:eastAsia="cs-CZ"/>
        </w:rPr>
        <w:t>0,1%</w:t>
      </w:r>
      <w:proofErr w:type="gramEnd"/>
      <w:r w:rsidRPr="00AC1EEA">
        <w:rPr>
          <w:rFonts w:eastAsia="Times New Roman"/>
          <w:szCs w:val="20"/>
          <w:lang w:eastAsia="cs-CZ"/>
        </w:rPr>
        <w:t xml:space="preserve"> z ceny díla denně za každý i započatý den prodlení.</w:t>
      </w:r>
    </w:p>
    <w:p w14:paraId="1BA79434" w14:textId="3ADE5721" w:rsidR="005158AE" w:rsidRPr="00AC1EEA" w:rsidRDefault="005158AE" w:rsidP="00D507A8">
      <w:pPr>
        <w:ind w:left="567" w:hanging="567"/>
        <w:jc w:val="both"/>
        <w:rPr>
          <w:rFonts w:eastAsia="Times New Roman"/>
          <w:szCs w:val="20"/>
          <w:lang w:eastAsia="cs-CZ"/>
        </w:rPr>
      </w:pPr>
      <w:r>
        <w:t>2.</w:t>
      </w:r>
      <w:r w:rsidR="00F52380">
        <w:t xml:space="preserve">     </w:t>
      </w:r>
      <w:r w:rsidRPr="00AC1EEA">
        <w:rPr>
          <w:rFonts w:eastAsia="Times New Roman"/>
          <w:szCs w:val="20"/>
          <w:lang w:eastAsia="cs-CZ"/>
        </w:rPr>
        <w:t>Pro případ prodlení zadavatele s placením ceny díla zhotoviteli řádně a včas, je zadavatel</w:t>
      </w:r>
      <w:r w:rsidR="00D507A8">
        <w:rPr>
          <w:rFonts w:eastAsia="Times New Roman"/>
          <w:szCs w:val="20"/>
          <w:lang w:eastAsia="cs-CZ"/>
        </w:rPr>
        <w:t xml:space="preserve"> </w:t>
      </w:r>
      <w:r w:rsidRPr="00AC1EEA">
        <w:rPr>
          <w:rFonts w:eastAsia="Times New Roman"/>
          <w:szCs w:val="20"/>
          <w:lang w:eastAsia="cs-CZ"/>
        </w:rPr>
        <w:t xml:space="preserve">povinen </w:t>
      </w:r>
      <w:r w:rsidR="00D507A8">
        <w:rPr>
          <w:rFonts w:eastAsia="Times New Roman"/>
          <w:szCs w:val="20"/>
          <w:lang w:eastAsia="cs-CZ"/>
        </w:rPr>
        <w:t xml:space="preserve">       </w:t>
      </w:r>
      <w:r w:rsidRPr="00AC1EEA">
        <w:rPr>
          <w:rFonts w:eastAsia="Times New Roman"/>
          <w:szCs w:val="20"/>
          <w:lang w:eastAsia="cs-CZ"/>
        </w:rPr>
        <w:t xml:space="preserve">zaplatit zhotoviteli úrok z prodlení v zákonné výši dle občanského zákoníku.  </w:t>
      </w:r>
    </w:p>
    <w:p w14:paraId="06ED4451" w14:textId="77777777" w:rsidR="005158AE" w:rsidRPr="00AC1EEA" w:rsidRDefault="005158AE" w:rsidP="005158AE">
      <w:pPr>
        <w:rPr>
          <w:rFonts w:eastAsia="Times New Roman"/>
          <w:szCs w:val="20"/>
          <w:lang w:eastAsia="cs-CZ"/>
        </w:rPr>
      </w:pPr>
    </w:p>
    <w:p w14:paraId="57629E75" w14:textId="7A3C2205" w:rsidR="005158AE" w:rsidRDefault="005158AE" w:rsidP="007E24CC">
      <w:pPr>
        <w:ind w:left="426" w:hanging="426"/>
        <w:jc w:val="both"/>
      </w:pPr>
      <w:r>
        <w:t>3.</w:t>
      </w:r>
      <w:r w:rsidR="00D507A8">
        <w:t xml:space="preserve">   </w:t>
      </w:r>
      <w:r>
        <w:t xml:space="preserve">Pokud zhotovitel nesplní svou povinnost mít v průběhu provádění díla na stavbě k dispozici u stavbyvedoucího stavební deník je povinen zaplatit zadavateli smluvní pokutu ve výši </w:t>
      </w:r>
      <w:proofErr w:type="gramStart"/>
      <w:r>
        <w:t>5.000,-</w:t>
      </w:r>
      <w:proofErr w:type="gramEnd"/>
      <w:r>
        <w:t xml:space="preserve"> Kč za každý případ kdy stavební deník nebude k dispozici. Pokud by se zhotovitel nedostavil k</w:t>
      </w:r>
      <w:r w:rsidR="00AC1EEA">
        <w:t> </w:t>
      </w:r>
      <w:r>
        <w:t>na</w:t>
      </w:r>
      <w:r w:rsidR="00AC1EEA">
        <w:t xml:space="preserve"> </w:t>
      </w:r>
      <w:r>
        <w:t xml:space="preserve">plánovanému kontrolnímu dni je zhotovitel povinen zaplatit zadavateli smluvní pokutu ve výši </w:t>
      </w:r>
      <w:proofErr w:type="gramStart"/>
      <w:r>
        <w:t>5.000,-</w:t>
      </w:r>
      <w:proofErr w:type="gramEnd"/>
      <w:r>
        <w:t xml:space="preserve"> Kč za každý jednotlivý případ porušení povinnosti.</w:t>
      </w:r>
    </w:p>
    <w:p w14:paraId="7D65CFD5" w14:textId="77777777" w:rsidR="005158AE" w:rsidRDefault="005158AE" w:rsidP="007E24CC">
      <w:pPr>
        <w:jc w:val="both"/>
        <w:rPr>
          <w:sz w:val="22"/>
        </w:rPr>
      </w:pPr>
    </w:p>
    <w:p w14:paraId="45E31CB5" w14:textId="3D703F2E" w:rsidR="005158AE" w:rsidRDefault="005158AE" w:rsidP="007E24CC">
      <w:pPr>
        <w:ind w:left="426" w:hanging="426"/>
        <w:jc w:val="both"/>
      </w:pPr>
      <w:r>
        <w:t>4.</w:t>
      </w:r>
      <w:r>
        <w:tab/>
      </w:r>
      <w:r w:rsidRPr="002532E8">
        <w:t xml:space="preserve">Převezme-li </w:t>
      </w:r>
      <w:r>
        <w:t>o</w:t>
      </w:r>
      <w:r w:rsidRPr="002532E8">
        <w:t xml:space="preserve">bjednatel dílo s jakýmikoliv vadami a nedodělky a </w:t>
      </w:r>
      <w:r>
        <w:t>z</w:t>
      </w:r>
      <w:r w:rsidRPr="002532E8">
        <w:t xml:space="preserve">hotovitel některou z vad či nedodělků neodstraní v době uvedené </w:t>
      </w:r>
      <w:r w:rsidR="00AC1EEA">
        <w:t>v této smlouv</w:t>
      </w:r>
      <w:r w:rsidRPr="002532E8">
        <w:t xml:space="preserve">ě nebo v </w:t>
      </w:r>
      <w:r>
        <w:t>p</w:t>
      </w:r>
      <w:r w:rsidRPr="002532E8">
        <w:t xml:space="preserve">ředávacím protokolu, je </w:t>
      </w:r>
      <w:r>
        <w:t>z</w:t>
      </w:r>
      <w:r w:rsidRPr="002532E8">
        <w:t xml:space="preserve">hotovitel povinen zaplatit </w:t>
      </w:r>
      <w:r>
        <w:t>o</w:t>
      </w:r>
      <w:r w:rsidRPr="002532E8">
        <w:t xml:space="preserve">bjednateli smluvní pokutu ve výši </w:t>
      </w:r>
      <w:proofErr w:type="gramStart"/>
      <w:r>
        <w:t>1.000</w:t>
      </w:r>
      <w:r w:rsidRPr="002532E8">
        <w:t>,-</w:t>
      </w:r>
      <w:proofErr w:type="gramEnd"/>
      <w:r w:rsidRPr="002532E8">
        <w:t xml:space="preserve"> Kč za každou jednotlivou vadu či nedodělek a započatý kalendářní den prodlení. Stejnou smluvní pokutu </w:t>
      </w:r>
      <w:r>
        <w:t>je z</w:t>
      </w:r>
      <w:r w:rsidRPr="002532E8">
        <w:t xml:space="preserve">hotovitel </w:t>
      </w:r>
      <w:r>
        <w:t xml:space="preserve">povinen zaplatit </w:t>
      </w:r>
      <w:r>
        <w:lastRenderedPageBreak/>
        <w:t>zadavateli</w:t>
      </w:r>
      <w:r w:rsidRPr="002532E8">
        <w:t xml:space="preserve"> uhradit v případě prodlení s odstraněním vad, které se vyskytly v záruční době a které byly </w:t>
      </w:r>
      <w:r>
        <w:t>z</w:t>
      </w:r>
      <w:r w:rsidRPr="002532E8">
        <w:t xml:space="preserve">hotoviteli písemně oznámeny </w:t>
      </w:r>
      <w:r>
        <w:t>o</w:t>
      </w:r>
      <w:r w:rsidRPr="002532E8">
        <w:t xml:space="preserve">bjednatelem, ve lhůtě k tomu stanovené v této smlouvě, </w:t>
      </w:r>
      <w:r>
        <w:t xml:space="preserve">stanovené zhotovitelem </w:t>
      </w:r>
      <w:r w:rsidRPr="002532E8">
        <w:t>nebo sjednané smluvními stranami.</w:t>
      </w:r>
    </w:p>
    <w:p w14:paraId="34D12F2F" w14:textId="77777777" w:rsidR="005158AE" w:rsidRPr="002532E8" w:rsidRDefault="005158AE" w:rsidP="005158AE"/>
    <w:p w14:paraId="580BF956" w14:textId="3FD8F7DA" w:rsidR="005158AE" w:rsidRPr="002532E8" w:rsidRDefault="005158AE" w:rsidP="007E24CC">
      <w:pPr>
        <w:ind w:left="426" w:hanging="426"/>
        <w:jc w:val="both"/>
      </w:pPr>
      <w:r>
        <w:t>5.</w:t>
      </w:r>
      <w:r>
        <w:tab/>
      </w:r>
      <w:r w:rsidRPr="002532E8">
        <w:t xml:space="preserve">V případě nevyklizení a/nebo nepředání staveniště </w:t>
      </w:r>
      <w:r>
        <w:t>z</w:t>
      </w:r>
      <w:r w:rsidRPr="002532E8">
        <w:t>hotovitelem</w:t>
      </w:r>
      <w:r>
        <w:t xml:space="preserve"> objednateli </w:t>
      </w:r>
      <w:r w:rsidRPr="002532E8">
        <w:t xml:space="preserve">v termínu dle této smlouvy, uhradí </w:t>
      </w:r>
      <w:r>
        <w:t>z</w:t>
      </w:r>
      <w:r w:rsidRPr="002532E8">
        <w:t xml:space="preserve">hotovitel </w:t>
      </w:r>
      <w:r>
        <w:t>zadavateli</w:t>
      </w:r>
      <w:r w:rsidRPr="002532E8">
        <w:t xml:space="preserve"> smluvní pokutu ve výši </w:t>
      </w:r>
      <w:proofErr w:type="gramStart"/>
      <w:r>
        <w:t>5</w:t>
      </w:r>
      <w:r w:rsidRPr="002532E8">
        <w:t>.000,-</w:t>
      </w:r>
      <w:proofErr w:type="gramEnd"/>
      <w:r w:rsidRPr="002532E8">
        <w:t xml:space="preserve"> Kč za každý den prodlení.</w:t>
      </w:r>
      <w:r>
        <w:t xml:space="preserve"> </w:t>
      </w:r>
      <w:r w:rsidRPr="002532E8">
        <w:t>V případě nesplnění povinnosti řádného úklidu na staveništi v</w:t>
      </w:r>
      <w:r>
        <w:t xml:space="preserve"> zadavatelem </w:t>
      </w:r>
      <w:r w:rsidRPr="002532E8">
        <w:t xml:space="preserve">požadovaném termínu uhradí </w:t>
      </w:r>
      <w:r>
        <w:t>z</w:t>
      </w:r>
      <w:r w:rsidRPr="002532E8">
        <w:t xml:space="preserve">hotovitel </w:t>
      </w:r>
      <w:r>
        <w:t xml:space="preserve">zadavateli </w:t>
      </w:r>
      <w:r w:rsidRPr="002532E8">
        <w:t xml:space="preserve">smluvní pokutu ve výši </w:t>
      </w:r>
      <w:proofErr w:type="gramStart"/>
      <w:r>
        <w:t>5</w:t>
      </w:r>
      <w:r w:rsidRPr="002532E8">
        <w:t>.000,-</w:t>
      </w:r>
      <w:proofErr w:type="gramEnd"/>
      <w:r w:rsidRPr="002532E8">
        <w:t xml:space="preserve"> Kč za každý případ nesplnění povinnosti. </w:t>
      </w:r>
    </w:p>
    <w:p w14:paraId="5E693B39" w14:textId="77777777" w:rsidR="005158AE" w:rsidRDefault="005158AE" w:rsidP="005158AE"/>
    <w:p w14:paraId="0611D187" w14:textId="53F0B79D" w:rsidR="005158AE" w:rsidRPr="002532E8" w:rsidRDefault="005158AE" w:rsidP="007E24CC">
      <w:pPr>
        <w:ind w:left="426" w:hanging="426"/>
      </w:pPr>
      <w:r>
        <w:t>6.</w:t>
      </w:r>
      <w:r>
        <w:tab/>
      </w:r>
      <w:r w:rsidRPr="002532E8">
        <w:t xml:space="preserve">Smluvní pokuty uvedené v tomto článku jsou splatné na účet </w:t>
      </w:r>
      <w:proofErr w:type="gramStart"/>
      <w:r>
        <w:t>zadavatele</w:t>
      </w:r>
      <w:proofErr w:type="gramEnd"/>
      <w:r w:rsidRPr="002532E8">
        <w:t xml:space="preserve"> resp. </w:t>
      </w:r>
      <w:r>
        <w:t>z</w:t>
      </w:r>
      <w:r w:rsidRPr="002532E8">
        <w:t xml:space="preserve">hotovitele uvedený v záhlaví této smlouvy do </w:t>
      </w:r>
      <w:proofErr w:type="gramStart"/>
      <w:r w:rsidRPr="002532E8">
        <w:t>15-ti</w:t>
      </w:r>
      <w:proofErr w:type="gramEnd"/>
      <w:r w:rsidRPr="002532E8">
        <w:t xml:space="preserve"> dnů od data doručení příslušné výzvy k</w:t>
      </w:r>
      <w:r>
        <w:t> </w:t>
      </w:r>
      <w:r w:rsidRPr="002532E8">
        <w:t>úhradě</w:t>
      </w:r>
      <w:r>
        <w:t xml:space="preserve"> druhé smluvní straně</w:t>
      </w:r>
      <w:r w:rsidRPr="002532E8">
        <w:t xml:space="preserve">. </w:t>
      </w:r>
    </w:p>
    <w:p w14:paraId="749FD705" w14:textId="77777777" w:rsidR="005158AE" w:rsidRDefault="005158AE" w:rsidP="005158AE"/>
    <w:p w14:paraId="23B05208" w14:textId="0F7BFF3D" w:rsidR="005158AE" w:rsidRPr="00CC775D" w:rsidRDefault="005158AE" w:rsidP="00CC775D">
      <w:pPr>
        <w:ind w:left="426" w:hanging="426"/>
      </w:pPr>
      <w:r>
        <w:t>7</w:t>
      </w:r>
      <w:r w:rsidRPr="00901DFC">
        <w:t>.</w:t>
      </w:r>
      <w:r w:rsidRPr="00901DFC">
        <w:tab/>
        <w:t>Vyúčtováním a/nebo úhradou smluvní pokuty není dotčeno právo zadavatele nebo zhotovitele na náhradu škody, která byla zadavateli nebo zhotoviteli porušením povinnosti, na kterou se smluvní pokuta vztahuje, způsobena, a to v rozsahu, ve které přesahuje smluvní pokutu.</w:t>
      </w:r>
    </w:p>
    <w:p w14:paraId="2BA4A21B" w14:textId="77777777" w:rsidR="00454F65" w:rsidRPr="004D45CE" w:rsidRDefault="00454F65">
      <w:pPr>
        <w:ind w:left="567"/>
        <w:jc w:val="both"/>
        <w:rPr>
          <w:rFonts w:eastAsia="Times New Roman"/>
          <w:szCs w:val="20"/>
          <w:lang w:eastAsia="cs-CZ"/>
        </w:rPr>
      </w:pPr>
    </w:p>
    <w:p w14:paraId="65EBA92B" w14:textId="77777777" w:rsidR="00454F65" w:rsidRPr="004D45CE" w:rsidRDefault="00000000">
      <w:pPr>
        <w:keepNext/>
        <w:ind w:left="567" w:hanging="567"/>
        <w:jc w:val="center"/>
        <w:outlineLvl w:val="0"/>
        <w:rPr>
          <w:rFonts w:eastAsia="Times New Roman"/>
          <w:b/>
          <w:bCs/>
          <w:kern w:val="3"/>
          <w:szCs w:val="20"/>
          <w:lang w:eastAsia="cs-CZ"/>
        </w:rPr>
      </w:pPr>
      <w:bookmarkStart w:id="61" w:name="_Toc520713867"/>
      <w:bookmarkStart w:id="62" w:name="_Toc520714004"/>
      <w:bookmarkStart w:id="63" w:name="_Ref520788160"/>
      <w:bookmarkStart w:id="64" w:name="_Toc521387066"/>
      <w:r w:rsidRPr="004D45CE">
        <w:rPr>
          <w:rFonts w:eastAsia="Times New Roman"/>
          <w:b/>
          <w:bCs/>
          <w:kern w:val="3"/>
          <w:szCs w:val="20"/>
          <w:lang w:eastAsia="cs-CZ"/>
        </w:rPr>
        <w:t>XV. Odstoupení od smlouvy</w:t>
      </w:r>
      <w:bookmarkEnd w:id="61"/>
      <w:bookmarkEnd w:id="62"/>
      <w:bookmarkEnd w:id="63"/>
      <w:bookmarkEnd w:id="64"/>
    </w:p>
    <w:p w14:paraId="1CC5BBC7" w14:textId="77777777" w:rsidR="00454F65" w:rsidRPr="004D45CE" w:rsidRDefault="00000000">
      <w:pPr>
        <w:numPr>
          <w:ilvl w:val="0"/>
          <w:numId w:val="15"/>
        </w:numPr>
        <w:tabs>
          <w:tab w:val="left" w:pos="540"/>
        </w:tabs>
        <w:ind w:left="567" w:hanging="567"/>
        <w:jc w:val="both"/>
        <w:rPr>
          <w:rFonts w:eastAsia="Times New Roman"/>
          <w:szCs w:val="20"/>
          <w:lang w:eastAsia="cs-CZ"/>
        </w:rPr>
      </w:pPr>
      <w:r w:rsidRPr="004D45CE">
        <w:rPr>
          <w:rFonts w:eastAsia="Times New Roman"/>
          <w:szCs w:val="20"/>
          <w:lang w:eastAsia="cs-CZ"/>
        </w:rPr>
        <w:t>Objednatel je oprávněn písemně odstoupit od smlouvy, pokud zhotovitel:</w:t>
      </w:r>
    </w:p>
    <w:p w14:paraId="68C17D02"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nezahájí z důvodů na straně zhotovitele provedení díla do 14 dnů od termínu zahájení díla nebo termínu předání staveniště, podle toho, který termín nastane později, </w:t>
      </w:r>
    </w:p>
    <w:p w14:paraId="61E5AD03"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neodstraní v průběhu provedení díla vady zjištěné objednatelem a uvedené v zápisu z kontrolního dne, a to ani v dodatečné lhůtě stanovené písemně objednatelem </w:t>
      </w:r>
    </w:p>
    <w:p w14:paraId="432B2C86"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přes písemné upozornění objednatele provádí dílo s nedostatečnou odbornou péčí, v rozporu s projektovou dokumentací, platnými technickými normami, obecně závaznými právními předpisy, případně pokyny objednatele.</w:t>
      </w:r>
    </w:p>
    <w:p w14:paraId="6A57E1C0"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že objednatel odstoupí od smlouvy z důvodů uvedených v odstavci 1, je zhotovitel povinen neprodleně předat objednateli nedokončené dílo a místo provedení díla.</w:t>
      </w:r>
    </w:p>
    <w:p w14:paraId="487C711F"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že objednatel odstoupí od smlouvy z důvodů uvedených v odstavci 1, není povinen v rámci vzájemného vypořádání uhradit zhotoviteli žádnou platbu, byť se podle smlouvy stala splatnou, a to až do dokončení díla náhradním zhotovitelem. Pokud náklady, které náhradním dokončením díla vzniknou objednateli, přesáhnou zůstatek ceny, kterou zbývá uhradit zhotoviteli, je objednatel oprávněn předmětný rozdíl vymáhat na zhotoviteli jako dluh.</w:t>
      </w:r>
    </w:p>
    <w:p w14:paraId="690C7B17"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je oprávněn písemně odstoupit od smlouvy, pokud je objednatel v prodlení s úhradou splatné části ceny za dílo, po dobu delší než 90 dnů.</w:t>
      </w:r>
    </w:p>
    <w:p w14:paraId="1EDB107A"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Každá ze smluvních stran je oprávněna písemně odstoupit od smlouvy, pokud: </w:t>
      </w:r>
    </w:p>
    <w:p w14:paraId="5513DA1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na majetek druhé smluvní strany byl prohlášen konkurs nebo povoleno vyrovnání,</w:t>
      </w:r>
    </w:p>
    <w:p w14:paraId="75A32A1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návrh na prohlášení konkursu byl zamítnut pro nedostatek majetku druhé smluvní strany,</w:t>
      </w:r>
    </w:p>
    <w:p w14:paraId="0F922D2A"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druhá smluvní strana vstoupí do likvidace,</w:t>
      </w:r>
    </w:p>
    <w:p w14:paraId="75DB6D4F"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nastane vyšší moc, kdy dojde k okolnostem, které nemohou smluvní strany ovlivnit a které zcela a na dobu delší než 90 dnů znemožní některé ze smluvních stran plnit své závazky ze smlouvy.</w:t>
      </w:r>
    </w:p>
    <w:p w14:paraId="7DFD73B8"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lastRenderedPageBreak/>
        <w:t>Vznik skutečností uvedených v odstavci 5 je každá smluvní strana povinna oznámit druhé smluvní straně. Pro uplatnění práva na odstoupení od smlouvy však není rozhodující, jakým způsobem se oprávněná smluvní strana dozvěděla o vzniku skutečností opravňujících k odstoupení od smlouvy.</w:t>
      </w:r>
    </w:p>
    <w:p w14:paraId="7F4D5C24"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V případě odstoupení některé ze smluvních stran od smlouvy, smluvní strany </w:t>
      </w:r>
      <w:proofErr w:type="gramStart"/>
      <w:r w:rsidRPr="004D45CE">
        <w:rPr>
          <w:rFonts w:eastAsia="Times New Roman"/>
          <w:szCs w:val="20"/>
          <w:lang w:eastAsia="cs-CZ"/>
        </w:rPr>
        <w:t>sepíší</w:t>
      </w:r>
      <w:proofErr w:type="gramEnd"/>
      <w:r w:rsidRPr="004D45CE">
        <w:rPr>
          <w:rFonts w:eastAsia="Times New Roman"/>
          <w:szCs w:val="20"/>
          <w:lang w:eastAsia="cs-CZ"/>
        </w:rPr>
        <w:t xml:space="preserve"> protokol o stavu provedení díla ke dni odstoupení od smlouvy; protokol musí obsahovat zejména soupis veškerých uskutečněných prací a dodávek ke dni odstoupení od smlouvy. Závěrem protokolu smluvní strany uvedou finanční hodnotu dosud provedeného díla. V případě, že se smluvní strany na finanční hodnotě díla neshodnou, nechají vypracovat příslušný znalecký posudek společně určeným soudním znalcem. Smluvní strany se zavazují přijmout tento posudek jako konečný ke stanovení finanční hodnoty díla. Neshodnou-li se strany na určení soudního znalce, je kterákoliv ze stran oprávněna předložit spor ke konečnému rozhodnutí rozhodčímu soudu.</w:t>
      </w:r>
    </w:p>
    <w:p w14:paraId="55D4CC7C"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Vzájemné pohledávky smluvních stran vzniklé ke dni odstoupení od smlouvy podle odstavců 4 a 5 se vypořádají vzájemným zápočtem, přičemž tento zápočet provede objednatel. </w:t>
      </w:r>
    </w:p>
    <w:p w14:paraId="5FB5912E"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Za den odstoupení od smlouvy se považuje den, kdy bylo písemné oznámení o odstoupení oprávněné smluvní strany doručeno druhé smluvní straně. Odstoupením od smlouvy nejsou dotčena práva smluvních stran na úhradu splatné smluvní pokuty a na náhradu škody.</w:t>
      </w:r>
    </w:p>
    <w:p w14:paraId="72FB31EA" w14:textId="77777777" w:rsidR="00421A09" w:rsidRPr="004D45CE" w:rsidRDefault="00421A09" w:rsidP="00421A09">
      <w:pPr>
        <w:tabs>
          <w:tab w:val="left" w:pos="540"/>
        </w:tabs>
        <w:ind w:left="567"/>
        <w:jc w:val="both"/>
        <w:rPr>
          <w:rFonts w:eastAsia="Times New Roman"/>
          <w:szCs w:val="20"/>
          <w:lang w:eastAsia="cs-CZ"/>
        </w:rPr>
      </w:pPr>
    </w:p>
    <w:p w14:paraId="405FEEEC" w14:textId="77777777" w:rsidR="00454F65" w:rsidRPr="004D45CE" w:rsidRDefault="00000000">
      <w:pPr>
        <w:keepNext/>
        <w:ind w:left="567" w:hanging="567"/>
        <w:jc w:val="center"/>
        <w:outlineLvl w:val="0"/>
        <w:rPr>
          <w:rFonts w:eastAsia="Times New Roman"/>
          <w:b/>
          <w:bCs/>
          <w:kern w:val="3"/>
          <w:szCs w:val="20"/>
          <w:lang w:eastAsia="cs-CZ"/>
        </w:rPr>
      </w:pPr>
      <w:bookmarkStart w:id="65" w:name="_Toc520713870"/>
      <w:bookmarkStart w:id="66" w:name="_Toc520714007"/>
      <w:bookmarkStart w:id="67" w:name="_Toc521387069"/>
      <w:r w:rsidRPr="004D45CE">
        <w:rPr>
          <w:rFonts w:eastAsia="Times New Roman"/>
          <w:b/>
          <w:bCs/>
          <w:kern w:val="3"/>
          <w:szCs w:val="20"/>
          <w:lang w:eastAsia="cs-CZ"/>
        </w:rPr>
        <w:t>XVI. Účinnost smlouvy</w:t>
      </w:r>
      <w:bookmarkEnd w:id="65"/>
      <w:bookmarkEnd w:id="66"/>
      <w:bookmarkEnd w:id="67"/>
    </w:p>
    <w:p w14:paraId="3B5D9B11" w14:textId="77777777" w:rsidR="00454F65" w:rsidRPr="004D45CE" w:rsidRDefault="00000000">
      <w:pPr>
        <w:numPr>
          <w:ilvl w:val="0"/>
          <w:numId w:val="16"/>
        </w:numPr>
        <w:tabs>
          <w:tab w:val="left" w:pos="540"/>
        </w:tabs>
        <w:ind w:left="567" w:hanging="567"/>
        <w:jc w:val="both"/>
        <w:rPr>
          <w:rFonts w:eastAsia="Times New Roman"/>
          <w:szCs w:val="20"/>
          <w:lang w:eastAsia="cs-CZ"/>
        </w:rPr>
      </w:pPr>
      <w:r w:rsidRPr="004D45CE">
        <w:rPr>
          <w:rFonts w:eastAsia="Times New Roman"/>
          <w:szCs w:val="20"/>
          <w:lang w:eastAsia="cs-CZ"/>
        </w:rPr>
        <w:t>Smlouva nabývá platnosti a účinnosti dnem podpisu smluvní stranou, která ji podepíše jako druhá.</w:t>
      </w:r>
    </w:p>
    <w:p w14:paraId="1112B205" w14:textId="77777777" w:rsidR="00454F65" w:rsidRPr="004D45CE" w:rsidRDefault="00454F65">
      <w:pPr>
        <w:ind w:left="567"/>
        <w:jc w:val="both"/>
        <w:rPr>
          <w:rFonts w:eastAsia="Times New Roman"/>
          <w:szCs w:val="20"/>
          <w:lang w:eastAsia="cs-CZ"/>
        </w:rPr>
      </w:pPr>
    </w:p>
    <w:p w14:paraId="1544314D" w14:textId="77777777" w:rsidR="00454F65" w:rsidRPr="004D45CE" w:rsidRDefault="00000000">
      <w:pPr>
        <w:ind w:left="567" w:hanging="567"/>
        <w:jc w:val="center"/>
        <w:rPr>
          <w:rFonts w:eastAsia="Times New Roman"/>
          <w:b/>
          <w:szCs w:val="20"/>
          <w:lang w:eastAsia="cs-CZ"/>
        </w:rPr>
      </w:pPr>
      <w:r w:rsidRPr="004D45CE">
        <w:rPr>
          <w:rFonts w:eastAsia="Times New Roman"/>
          <w:b/>
          <w:szCs w:val="20"/>
          <w:lang w:eastAsia="cs-CZ"/>
        </w:rPr>
        <w:t>XVII. Postoupení smlouvy</w:t>
      </w:r>
    </w:p>
    <w:p w14:paraId="74241563" w14:textId="77777777" w:rsidR="00454F65" w:rsidRPr="004D45CE" w:rsidRDefault="00000000">
      <w:pPr>
        <w:numPr>
          <w:ilvl w:val="6"/>
          <w:numId w:val="1"/>
        </w:numPr>
        <w:tabs>
          <w:tab w:val="left" w:pos="2520"/>
        </w:tabs>
        <w:ind w:left="567" w:hanging="567"/>
        <w:jc w:val="both"/>
        <w:rPr>
          <w:rFonts w:eastAsia="Times New Roman"/>
          <w:szCs w:val="20"/>
          <w:lang w:eastAsia="cs-CZ"/>
        </w:rPr>
      </w:pPr>
      <w:r w:rsidRPr="004D45CE">
        <w:rPr>
          <w:rFonts w:eastAsia="Times New Roman"/>
          <w:szCs w:val="20"/>
          <w:lang w:eastAsia="cs-CZ"/>
        </w:rPr>
        <w:t>Zhotovitel není oprávněn postoupit práva, povinnosti a závazky z této smlouvy třetí osobě nebo jiným osobám bez předchozího p</w:t>
      </w:r>
      <w:bookmarkStart w:id="68" w:name="_Toc520713871"/>
      <w:bookmarkStart w:id="69" w:name="_Toc520714008"/>
      <w:bookmarkStart w:id="70" w:name="_Toc521387072"/>
      <w:r w:rsidRPr="004D45CE">
        <w:rPr>
          <w:rFonts w:eastAsia="Times New Roman"/>
          <w:szCs w:val="20"/>
          <w:lang w:eastAsia="cs-CZ"/>
        </w:rPr>
        <w:t xml:space="preserve">ísemného souhlasu objednatele. </w:t>
      </w:r>
    </w:p>
    <w:p w14:paraId="27555C92" w14:textId="77777777" w:rsidR="00454F65" w:rsidRPr="004D45CE" w:rsidRDefault="00000000">
      <w:pPr>
        <w:numPr>
          <w:ilvl w:val="6"/>
          <w:numId w:val="1"/>
        </w:numPr>
        <w:tabs>
          <w:tab w:val="left" w:pos="2520"/>
        </w:tabs>
        <w:ind w:left="567" w:hanging="567"/>
        <w:jc w:val="both"/>
        <w:rPr>
          <w:rFonts w:eastAsia="Times New Roman"/>
          <w:szCs w:val="20"/>
          <w:lang w:eastAsia="cs-CZ"/>
        </w:rPr>
      </w:pPr>
      <w:r w:rsidRPr="004D45CE">
        <w:rPr>
          <w:rFonts w:eastAsia="Times New Roman"/>
          <w:szCs w:val="20"/>
          <w:lang w:eastAsia="cs-CZ"/>
        </w:rPr>
        <w:t xml:space="preserve">Objednatel je oprávněn postoupit práva, povinnosti a závazky z této smlouvy třetí osobě. </w:t>
      </w:r>
    </w:p>
    <w:p w14:paraId="10CD0C35" w14:textId="77777777" w:rsidR="00454F65" w:rsidRPr="004D45CE" w:rsidRDefault="00454F65" w:rsidP="00421A09">
      <w:pPr>
        <w:jc w:val="both"/>
        <w:rPr>
          <w:rFonts w:eastAsia="Times New Roman"/>
          <w:szCs w:val="20"/>
          <w:lang w:eastAsia="cs-CZ"/>
        </w:rPr>
      </w:pPr>
    </w:p>
    <w:p w14:paraId="50166E5C" w14:textId="4960FCC4" w:rsidR="00421A09" w:rsidRPr="004D45CE" w:rsidRDefault="00421A09" w:rsidP="00421A09">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t>XVIII. Ostatní ujednání</w:t>
      </w:r>
    </w:p>
    <w:p w14:paraId="76743E32" w14:textId="53E47262" w:rsidR="003C7334" w:rsidRPr="002153FA" w:rsidRDefault="003C7334" w:rsidP="002153FA">
      <w:pPr>
        <w:numPr>
          <w:ilvl w:val="0"/>
          <w:numId w:val="20"/>
        </w:numPr>
        <w:suppressAutoHyphens w:val="0"/>
        <w:autoSpaceDN/>
        <w:ind w:left="567" w:hanging="567"/>
        <w:jc w:val="both"/>
        <w:rPr>
          <w:rFonts w:eastAsia="Times New Roman"/>
          <w:szCs w:val="20"/>
          <w:lang w:eastAsia="cs-CZ"/>
        </w:rPr>
      </w:pPr>
      <w:r w:rsidRPr="003C7334">
        <w:rPr>
          <w:rFonts w:eastAsia="Times New Roman"/>
          <w:szCs w:val="20"/>
          <w:lang w:eastAsia="cs-CZ"/>
        </w:rPr>
        <w:t xml:space="preserve">Zadavatel předpokládá </w:t>
      </w:r>
      <w:r w:rsidR="00932296" w:rsidRPr="00932296">
        <w:rPr>
          <w:rFonts w:eastAsia="Times New Roman"/>
          <w:szCs w:val="20"/>
          <w:lang w:eastAsia="cs-CZ"/>
        </w:rPr>
        <w:t>spolufinancování této veřejné zakázky z dotac</w:t>
      </w:r>
      <w:r w:rsidR="00A56E36">
        <w:rPr>
          <w:rFonts w:eastAsia="Times New Roman"/>
          <w:szCs w:val="20"/>
          <w:lang w:eastAsia="cs-CZ"/>
        </w:rPr>
        <w:t>e</w:t>
      </w:r>
      <w:r w:rsidR="00932296" w:rsidRPr="00932296">
        <w:rPr>
          <w:rFonts w:eastAsia="Times New Roman"/>
          <w:szCs w:val="20"/>
          <w:lang w:eastAsia="cs-CZ"/>
        </w:rPr>
        <w:t xml:space="preserve"> Ministerstva </w:t>
      </w:r>
      <w:r w:rsidR="00A56E36">
        <w:rPr>
          <w:rFonts w:eastAsia="Times New Roman"/>
          <w:szCs w:val="20"/>
          <w:lang w:eastAsia="cs-CZ"/>
        </w:rPr>
        <w:t>vnitra a z dotace IROP</w:t>
      </w:r>
      <w:r w:rsidR="00932296" w:rsidRPr="00932296">
        <w:rPr>
          <w:rFonts w:eastAsia="Times New Roman"/>
          <w:szCs w:val="20"/>
          <w:lang w:eastAsia="cs-CZ"/>
        </w:rPr>
        <w:t xml:space="preserve"> v souladu s</w:t>
      </w:r>
      <w:r w:rsidR="00A56E36">
        <w:rPr>
          <w:rFonts w:eastAsia="Times New Roman"/>
          <w:szCs w:val="20"/>
          <w:lang w:eastAsia="cs-CZ"/>
        </w:rPr>
        <w:t> </w:t>
      </w:r>
      <w:r w:rsidR="00932296" w:rsidRPr="00932296">
        <w:rPr>
          <w:rFonts w:eastAsia="Times New Roman"/>
          <w:szCs w:val="20"/>
          <w:lang w:eastAsia="cs-CZ"/>
        </w:rPr>
        <w:t>podmínkami</w:t>
      </w:r>
      <w:r w:rsidR="00A56E36">
        <w:rPr>
          <w:rFonts w:eastAsia="Times New Roman"/>
          <w:szCs w:val="20"/>
          <w:lang w:eastAsia="cs-CZ"/>
        </w:rPr>
        <w:t xml:space="preserve"> </w:t>
      </w:r>
      <w:r w:rsidR="00932296" w:rsidRPr="00932296">
        <w:rPr>
          <w:rFonts w:eastAsia="Times New Roman"/>
          <w:szCs w:val="20"/>
          <w:lang w:eastAsia="cs-CZ"/>
        </w:rPr>
        <w:t xml:space="preserve">programu </w:t>
      </w:r>
      <w:r w:rsidR="00A56E36" w:rsidRPr="00A56E36">
        <w:rPr>
          <w:rFonts w:eastAsia="Times New Roman"/>
          <w:szCs w:val="20"/>
          <w:lang w:eastAsia="cs-CZ"/>
        </w:rPr>
        <w:t>Ministerstva vnitra ČR Investiční účelové dotace pro jednotky sboru dobrovolných hasičů, výzva JSDH_V3_2025_Stavba nebo rekonstrukce požární zbrojnice</w:t>
      </w:r>
      <w:r w:rsidR="00A56E36">
        <w:rPr>
          <w:rFonts w:eastAsia="Times New Roman"/>
          <w:szCs w:val="20"/>
          <w:lang w:eastAsia="cs-CZ"/>
        </w:rPr>
        <w:t xml:space="preserve"> a programu IROP,</w:t>
      </w:r>
      <w:r w:rsidR="00A56E36" w:rsidRPr="00A56E36">
        <w:rPr>
          <w:rFonts w:eastAsia="Times New Roman"/>
          <w:szCs w:val="20"/>
          <w:lang w:eastAsia="cs-CZ"/>
        </w:rPr>
        <w:t xml:space="preserve"> </w:t>
      </w:r>
      <w:r w:rsidR="00A56E36" w:rsidRPr="00A56E36">
        <w:rPr>
          <w:rFonts w:eastAsia="Times New Roman"/>
          <w:szCs w:val="20"/>
          <w:lang w:eastAsia="cs-CZ"/>
        </w:rPr>
        <w:t xml:space="preserve">výzvy č. 02 MAS Sdružení Západní Krušnohoří, </w:t>
      </w:r>
      <w:proofErr w:type="spellStart"/>
      <w:r w:rsidR="00A56E36" w:rsidRPr="00A56E36">
        <w:rPr>
          <w:rFonts w:eastAsia="Times New Roman"/>
          <w:szCs w:val="20"/>
          <w:lang w:eastAsia="cs-CZ"/>
        </w:rPr>
        <w:t>z.s</w:t>
      </w:r>
      <w:proofErr w:type="spellEnd"/>
      <w:r w:rsidR="00A56E36" w:rsidRPr="00A56E36">
        <w:rPr>
          <w:rFonts w:eastAsia="Times New Roman"/>
          <w:szCs w:val="20"/>
          <w:lang w:eastAsia="cs-CZ"/>
        </w:rPr>
        <w:t>., výzva ŘO IROP 61. Hasiči SC 5.1 (CLLD</w:t>
      </w:r>
      <w:r w:rsidR="00A56E36">
        <w:rPr>
          <w:rFonts w:eastAsia="Times New Roman"/>
          <w:szCs w:val="20"/>
          <w:lang w:eastAsia="cs-CZ"/>
        </w:rPr>
        <w:t>).</w:t>
      </w:r>
    </w:p>
    <w:p w14:paraId="6482F29B" w14:textId="28EC82B1" w:rsidR="003C7334" w:rsidRPr="003C7334" w:rsidRDefault="003C7334" w:rsidP="003C7334">
      <w:pPr>
        <w:numPr>
          <w:ilvl w:val="0"/>
          <w:numId w:val="20"/>
        </w:numPr>
        <w:suppressAutoHyphens w:val="0"/>
        <w:autoSpaceDN/>
        <w:ind w:left="567" w:hanging="567"/>
        <w:jc w:val="both"/>
        <w:rPr>
          <w:rFonts w:eastAsia="Times New Roman"/>
          <w:szCs w:val="20"/>
          <w:lang w:eastAsia="cs-CZ"/>
        </w:rPr>
      </w:pPr>
      <w:r w:rsidRPr="003C7334">
        <w:rPr>
          <w:rFonts w:eastAsia="Times New Roman"/>
          <w:szCs w:val="20"/>
          <w:lang w:eastAsia="cs-CZ"/>
        </w:rPr>
        <w:t xml:space="preserve">Dodavatel je dále povinen řídit se pokyny pro příjemce, které jsou součástí rozhodnutí o poskytnutí dotace a uvolnění finančních prostředků státního rozpočtu </w:t>
      </w:r>
      <w:r w:rsidR="002A49A0">
        <w:rPr>
          <w:rFonts w:eastAsia="Times New Roman"/>
          <w:szCs w:val="20"/>
          <w:lang w:eastAsia="cs-CZ"/>
        </w:rPr>
        <w:t xml:space="preserve">a evropské unie </w:t>
      </w:r>
      <w:r w:rsidRPr="003C7334">
        <w:rPr>
          <w:rFonts w:eastAsia="Times New Roman"/>
          <w:szCs w:val="20"/>
          <w:lang w:eastAsia="cs-CZ"/>
        </w:rPr>
        <w:t xml:space="preserve">a dále zásadami platnými pro daný program a výzvu včetně příslušných příruček a metodických pokynů pro žadatele a příjemce dotace včetně příslušného Metodického pokynu či pravidel pro výběr dodavatele pro příjemce. Pokud budou v průběhu prací vydány poskytovatelem dotace aktualizovaná pravidla, bude se dodavatel řídit těmito aktualizovanými dokumenty. </w:t>
      </w:r>
    </w:p>
    <w:p w14:paraId="7BE41854" w14:textId="448B29F2" w:rsidR="003C7334" w:rsidRPr="003C7334" w:rsidRDefault="003C7334" w:rsidP="003C7334">
      <w:pPr>
        <w:numPr>
          <w:ilvl w:val="0"/>
          <w:numId w:val="20"/>
        </w:numPr>
        <w:suppressAutoHyphens w:val="0"/>
        <w:autoSpaceDN/>
        <w:ind w:left="567" w:hanging="567"/>
        <w:jc w:val="both"/>
        <w:rPr>
          <w:rFonts w:eastAsia="Times New Roman"/>
          <w:szCs w:val="20"/>
          <w:lang w:eastAsia="cs-CZ"/>
        </w:rPr>
      </w:pPr>
      <w:r w:rsidRPr="003C7334">
        <w:rPr>
          <w:rFonts w:eastAsia="Times New Roman"/>
          <w:szCs w:val="20"/>
          <w:lang w:eastAsia="cs-CZ"/>
        </w:rPr>
        <w:t>Dodavatel bude dle pokynů a v součinnosti se zadavatelem postupovat tak, aby zadavatel mohl bez potíží a překážek plnit uvedené podmínky a požadavky vyplývající pro něj jako příjemce dotace.</w:t>
      </w:r>
    </w:p>
    <w:p w14:paraId="0882109F" w14:textId="3C249316" w:rsidR="00421A09" w:rsidRPr="004D45CE" w:rsidRDefault="00421A09" w:rsidP="003C7334">
      <w:pPr>
        <w:numPr>
          <w:ilvl w:val="0"/>
          <w:numId w:val="20"/>
        </w:numPr>
        <w:suppressAutoHyphens w:val="0"/>
        <w:autoSpaceDN/>
        <w:ind w:left="567" w:hanging="567"/>
        <w:jc w:val="both"/>
        <w:rPr>
          <w:rFonts w:eastAsia="Times New Roman"/>
          <w:szCs w:val="20"/>
          <w:lang w:eastAsia="cs-CZ"/>
        </w:rPr>
      </w:pPr>
      <w:r w:rsidRPr="004D45CE">
        <w:rPr>
          <w:rFonts w:eastAsia="Times New Roman"/>
          <w:szCs w:val="20"/>
          <w:lang w:eastAsia="cs-CZ"/>
        </w:rPr>
        <w:t>Dodavatel je povinen označit každou fakturu číslem projektu.</w:t>
      </w:r>
    </w:p>
    <w:p w14:paraId="255A0574" w14:textId="77777777" w:rsidR="00454F65" w:rsidRPr="004D45CE" w:rsidRDefault="00000000">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t>XVIII. Závěrečná ustanovení</w:t>
      </w:r>
      <w:bookmarkEnd w:id="68"/>
      <w:bookmarkEnd w:id="69"/>
      <w:bookmarkEnd w:id="70"/>
    </w:p>
    <w:p w14:paraId="098FEF76"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Smlouva se řídí právním řádem České republiky. Vztahy mezi stranami se řídí obchodním zákoníkem, pokud smlouva nestanoví jinak.</w:t>
      </w:r>
    </w:p>
    <w:p w14:paraId="71E23DCF"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lastRenderedPageBreak/>
        <w:t>Smlouva se uzavírá na dobu určitou a může být ukončena dohodou smluvních stran. Při ukončení smlouvy jsou smluvní strany povinny vzájemně vypořádat své závazky, zejména si vrátit věci předané k provedení díla, vyklidit prostory poskytnuté k provedení díla a místo provedení díla a uhradit veškeré splatné peněžité závazky podle smlouvy; zánikem smlouvy rovněž nezanikají práva na již vzniklé (splatné) smluvní pokuty.</w:t>
      </w:r>
    </w:p>
    <w:p w14:paraId="0F6A1408"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 xml:space="preserve">Smlouvu lze měnit písemně formou číslovaných změn podepsaných oběma smluvními stranami. Smluvní strany se zavazují vyjádřit se písemně k návrhu změny smlouvy předloženého druhou stranou, a to nejpozději do 15 dnů od doručení tohoto návrhu. </w:t>
      </w:r>
    </w:p>
    <w:p w14:paraId="738F24AF"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 xml:space="preserve">Jednotlivá ustanovení smlouvy jsou oddělitelná v tom smyslu, že neplatnost některého z nich nepůsobí neplatnost smlouvy jako celku. Pokud by se v důsledku změny právní úpravy některé ustanovení smlouvy dostalo do rozporu s českým právním řádem (dále jen „kolizní ustanovení“) a předmětný rozpor by působil neplatnosti smlouvy jako takové, bude smlouva posuzována, </w:t>
      </w:r>
      <w:proofErr w:type="gramStart"/>
      <w:r w:rsidRPr="004D45CE">
        <w:rPr>
          <w:rFonts w:eastAsia="Times New Roman"/>
          <w:szCs w:val="20"/>
          <w:lang w:eastAsia="cs-CZ"/>
        </w:rPr>
        <w:t>jakoby</w:t>
      </w:r>
      <w:proofErr w:type="gramEnd"/>
      <w:r w:rsidRPr="004D45CE">
        <w:rPr>
          <w:rFonts w:eastAsia="Times New Roman"/>
          <w:szCs w:val="20"/>
          <w:lang w:eastAsia="cs-CZ"/>
        </w:rPr>
        <w:t xml:space="preserve"> kolizní ustanovení nikdy neobsahovala a vztah smluvních stran se bude v této záležitosti řídit obecně závaznými právními předpisy, pokud se smluvní strany nedohodnou na znění nového ustanovení, jež by nahradilo kolizní ustanovení.</w:t>
      </w:r>
    </w:p>
    <w:p w14:paraId="557F4D1A"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Zhotovitel se zavazuje nevydávat bez předchozího písemného souhlasu objednatele žádná stanoviska, komentáře či oznámení pro sdělovací prostředky nebo jiné veřejné distributory a zpracovatele informací.</w:t>
      </w:r>
    </w:p>
    <w:p w14:paraId="0FBDBE48"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Ve věcech, ve kterých se zhotovitel touto smlouvou zavazuje poskytnout odškodnění objednateli, se objednatel zavazuje informovat zhotovitele bez zbytečného odkladu o všech okolnostech, které mohou být pro vznik takovéto povinnosti podstatné. Zejména že nastala událost, která může způsobit, že objednatel vůči zhotoviteli vznese nárok na odškodnění, nebo že třetí osoba vznesla vůči objednateli nárok, který zadává nebo může zadat objednateli nárok na odškodnění od zhotovitele. Objednatel se zasadí, aby v rozhodčích, soudních a správních řízeních, ve kterých se rozhoduje o nároku, jenž se později může stát předmětem odškodnění podle této smlouvy, mohl zhotovitel vystupovat jako účastník řízení, případně vedlejší účastník řízení a nebude-li to možné, objednatel přijme důkazní materiály nabídnuté zhotovitelem, pokusí se uplatnit odůvodněné námitky proti nároku vznesené zhotovitelem.</w:t>
      </w:r>
    </w:p>
    <w:p w14:paraId="7D398FD8" w14:textId="77777777" w:rsidR="00454F65" w:rsidRPr="004D45CE" w:rsidRDefault="00000000" w:rsidP="00FF14A8">
      <w:pPr>
        <w:numPr>
          <w:ilvl w:val="0"/>
          <w:numId w:val="17"/>
        </w:numPr>
        <w:ind w:left="567" w:hanging="567"/>
        <w:jc w:val="both"/>
        <w:rPr>
          <w:rFonts w:eastAsia="Times New Roman"/>
          <w:szCs w:val="20"/>
          <w:lang w:eastAsia="cs-CZ"/>
        </w:rPr>
      </w:pPr>
      <w:r w:rsidRPr="004D45CE">
        <w:rPr>
          <w:rFonts w:eastAsia="Times New Roman"/>
          <w:szCs w:val="20"/>
          <w:lang w:eastAsia="cs-CZ"/>
        </w:rPr>
        <w:t>Všechny spory, které by mohly vzniknout z této smlouvy nebo v souvislosti s ní a které se nepodaří odstranit jednáním mezi stranami, budou s vyloučením pravomocí obecných soudů rozhodovány s konečnou platností u Rozhodčího soudu při Hospodářské komoře ČR a Agrární komoře ČR podle jejího Řádu jedním nebo třemi rozhodci. Smluvní strany se zavazují splnit všechny povinnosti uložené jim v rozhodčím nálezu ve lhůtách v něm uvedených.</w:t>
      </w:r>
    </w:p>
    <w:p w14:paraId="57FE58D1" w14:textId="19D32A55" w:rsidR="00FF14A8" w:rsidRPr="004D45CE" w:rsidRDefault="00FF14A8" w:rsidP="002E0437">
      <w:pPr>
        <w:pStyle w:val="Odstavecseseznamem"/>
        <w:numPr>
          <w:ilvl w:val="0"/>
          <w:numId w:val="17"/>
        </w:numPr>
        <w:ind w:left="567" w:hanging="567"/>
        <w:contextualSpacing w:val="0"/>
        <w:jc w:val="both"/>
        <w:rPr>
          <w:rFonts w:eastAsia="Times New Roman"/>
          <w:szCs w:val="20"/>
          <w:lang w:eastAsia="cs-CZ"/>
        </w:rPr>
      </w:pPr>
      <w:r w:rsidRPr="004D45CE">
        <w:rPr>
          <w:rFonts w:eastAsia="Times New Roman"/>
          <w:szCs w:val="20"/>
          <w:lang w:eastAsia="cs-CZ"/>
        </w:rPr>
        <w:t>V případě poskytnuté dotace je zhotovitel povinen dodržet a postupovat dle zákona č. 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 Zhotovitel je povinen minimálně po dobu 10 let poskytovat informace a dokumentaci vztahující se k projektu zaměstnancům nebo zmocněncům pověřených orgánů (</w:t>
      </w:r>
      <w:r w:rsidR="002E0437" w:rsidRPr="004D45CE">
        <w:rPr>
          <w:rFonts w:eastAsia="Times New Roman"/>
          <w:szCs w:val="20"/>
          <w:lang w:eastAsia="cs-CZ"/>
        </w:rPr>
        <w:t xml:space="preserve">Ministerstva průmyslu a obchodu, </w:t>
      </w:r>
      <w:r w:rsidRPr="004D45CE">
        <w:rPr>
          <w:rFonts w:eastAsia="Times New Roman"/>
          <w:szCs w:val="20"/>
          <w:lang w:eastAsia="cs-CZ"/>
        </w:rPr>
        <w:t>Krajský úřad Libereckého kraje, Ministerstva zemědělství ČR, Ministerstva pro místní rozvoj ČR, Ministerstva financí ČR, Nejvyššího kontrolního úřadu, Auditního orgánu, Platebního a certifikačního orgánu, příslušného orgánu finanční správy a dalších oprávněných orgánů státní správy).</w:t>
      </w:r>
    </w:p>
    <w:p w14:paraId="11303C92" w14:textId="77777777" w:rsidR="00FF14A8" w:rsidRPr="004D45CE" w:rsidRDefault="00FF14A8" w:rsidP="002E0437">
      <w:pPr>
        <w:pStyle w:val="Odstavecseseznamem"/>
        <w:numPr>
          <w:ilvl w:val="0"/>
          <w:numId w:val="17"/>
        </w:numPr>
        <w:suppressAutoHyphens w:val="0"/>
        <w:autoSpaceDN/>
        <w:ind w:left="567" w:hanging="567"/>
        <w:contextualSpacing w:val="0"/>
        <w:jc w:val="both"/>
        <w:rPr>
          <w:szCs w:val="20"/>
        </w:rPr>
      </w:pPr>
      <w:r w:rsidRPr="004D45CE">
        <w:rPr>
          <w:szCs w:val="20"/>
        </w:rPr>
        <w:t xml:space="preserve">Zhotovitel je dále povinen postupovat dle pokynů zadavatele tak, aby nebyly porušeny podmínky a pravidla poskytnutí dotace obsažené v Zásadách nebo Pokynech pro žadatele či příjemce dotace, rozhodnutí o přidělení či ustanovení smlouvy nebo dohody o poskytnutí dotace a dalších navazujících a souvisejících dokumentů je povinen poskytnout dle pokynů objednatele takovou součinnost, aby objednatel jakožto příjemce dotace mohl splnit pro něho plynoucí povinnost na uchování veškeré dokumentace (tj. doklady a dokumenty) související s předmětem smlouvy o poskytnutí dotace, včetně účetnictví, po dobu určenou právními předpisy ČR nebo EU, způsobem </w:t>
      </w:r>
      <w:r w:rsidRPr="004D45CE">
        <w:rPr>
          <w:szCs w:val="20"/>
        </w:rPr>
        <w:lastRenderedPageBreak/>
        <w:t xml:space="preserve">daným Pravidly příslušného programu a relevantními právními předpisy ČR a EU, zejména zákonem č. 563/1991 Sb., o účetnictví, ve znění pozdějších předpisů, a zákonem č. 499/2004 Sb., o archivnictví a spisové službě a o změně některých zákonů, ve znění pozdějších předpisů. Zhotovitel je povinen uchovávat veškerou dokumentaci související s realizací projektu včetně účetních dokladů minimálně po dobu 10 let. Pokud je v českých právních předpisech stanovena lhůta delší, musí ji zhotovitel použít. </w:t>
      </w:r>
    </w:p>
    <w:p w14:paraId="6F51793C" w14:textId="4264344E" w:rsidR="00FF14A8" w:rsidRPr="004D45CE" w:rsidRDefault="00FF14A8" w:rsidP="002E0437">
      <w:pPr>
        <w:pStyle w:val="Zkladntext"/>
        <w:numPr>
          <w:ilvl w:val="0"/>
          <w:numId w:val="17"/>
        </w:numPr>
        <w:suppressAutoHyphens w:val="0"/>
        <w:autoSpaceDN/>
        <w:spacing w:before="0" w:line="240" w:lineRule="auto"/>
        <w:ind w:left="567" w:hanging="567"/>
        <w:rPr>
          <w:rFonts w:ascii="Tahoma" w:hAnsi="Tahoma" w:cs="Tahoma"/>
          <w:sz w:val="20"/>
          <w:szCs w:val="20"/>
        </w:rPr>
      </w:pPr>
      <w:r w:rsidRPr="004D45CE">
        <w:rPr>
          <w:rFonts w:ascii="Tahoma" w:hAnsi="Tahoma" w:cs="Tahoma"/>
          <w:sz w:val="20"/>
          <w:szCs w:val="20"/>
        </w:rPr>
        <w:t>Zhotovitel bude dle pokynů a v součinnosti s objednatelem postupovat tak, aby objednatel mohl bez potíží a překážek plnit uvedené podmínky a požadavky vyplývající pro něj jako příjemce dotace.</w:t>
      </w:r>
    </w:p>
    <w:p w14:paraId="24503A72" w14:textId="77777777" w:rsidR="00454F65" w:rsidRPr="004D45CE" w:rsidRDefault="00000000" w:rsidP="00FF14A8">
      <w:pPr>
        <w:numPr>
          <w:ilvl w:val="0"/>
          <w:numId w:val="17"/>
        </w:numPr>
        <w:ind w:left="567" w:hanging="567"/>
        <w:jc w:val="both"/>
        <w:rPr>
          <w:rFonts w:eastAsia="Times New Roman"/>
          <w:szCs w:val="20"/>
          <w:lang w:eastAsia="cs-CZ"/>
        </w:rPr>
      </w:pPr>
      <w:r w:rsidRPr="004D45CE">
        <w:rPr>
          <w:rFonts w:eastAsia="Times New Roman"/>
          <w:szCs w:val="20"/>
          <w:lang w:eastAsia="cs-CZ"/>
        </w:rPr>
        <w:t>Smluvní strany prohlašují, že je jim znám celý obsah smlouvy a že ji uzavřely na základě své svobodné a vážné vůle; na důkaz této skutečnosti připojují své podpisy.</w:t>
      </w:r>
    </w:p>
    <w:p w14:paraId="34DEED53"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 xml:space="preserve">Smlouva bude zveřejněna v souladu s příslušnými právními předpisy. </w:t>
      </w:r>
    </w:p>
    <w:p w14:paraId="67434EAF"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Smlouva je vyhotovena a podepsána smluvními stranami v elektronické formě.</w:t>
      </w:r>
    </w:p>
    <w:p w14:paraId="3B622D20" w14:textId="77777777" w:rsidR="0082710F" w:rsidRDefault="0082710F">
      <w:pPr>
        <w:jc w:val="both"/>
        <w:rPr>
          <w:rFonts w:eastAsia="Times New Roman"/>
          <w:szCs w:val="20"/>
          <w:u w:val="single"/>
          <w:lang w:eastAsia="cs-CZ"/>
        </w:rPr>
      </w:pPr>
    </w:p>
    <w:p w14:paraId="3ECAB3EF" w14:textId="723020AB" w:rsidR="00454F65" w:rsidRPr="004D45CE" w:rsidRDefault="00000000">
      <w:pPr>
        <w:jc w:val="both"/>
        <w:rPr>
          <w:rFonts w:eastAsia="Times New Roman"/>
          <w:szCs w:val="20"/>
          <w:u w:val="single"/>
          <w:lang w:eastAsia="cs-CZ"/>
        </w:rPr>
      </w:pPr>
      <w:r w:rsidRPr="004D45CE">
        <w:rPr>
          <w:rFonts w:eastAsia="Times New Roman"/>
          <w:szCs w:val="20"/>
          <w:u w:val="single"/>
          <w:lang w:eastAsia="cs-CZ"/>
        </w:rPr>
        <w:t>Nedílnou součástí této smlouvy je:</w:t>
      </w:r>
    </w:p>
    <w:p w14:paraId="0165B39E" w14:textId="5CF6A61C" w:rsidR="00454F65" w:rsidRDefault="00000000">
      <w:pPr>
        <w:pStyle w:val="Odstavecseseznamem"/>
        <w:numPr>
          <w:ilvl w:val="0"/>
          <w:numId w:val="18"/>
        </w:numPr>
        <w:jc w:val="both"/>
        <w:rPr>
          <w:rFonts w:eastAsia="Times New Roman"/>
          <w:szCs w:val="20"/>
          <w:lang w:eastAsia="cs-CZ"/>
        </w:rPr>
      </w:pPr>
      <w:r w:rsidRPr="004D45CE">
        <w:rPr>
          <w:rFonts w:eastAsia="Times New Roman"/>
          <w:szCs w:val="20"/>
          <w:lang w:eastAsia="cs-CZ"/>
        </w:rPr>
        <w:t xml:space="preserve">Příloha č. 1 </w:t>
      </w:r>
      <w:r w:rsidR="00DF265D">
        <w:rPr>
          <w:rFonts w:eastAsia="Times New Roman"/>
          <w:szCs w:val="20"/>
          <w:lang w:eastAsia="cs-CZ"/>
        </w:rPr>
        <w:t xml:space="preserve">– </w:t>
      </w:r>
      <w:r w:rsidRPr="004D45CE">
        <w:rPr>
          <w:rFonts w:eastAsia="Times New Roman"/>
          <w:szCs w:val="20"/>
          <w:lang w:eastAsia="cs-CZ"/>
        </w:rPr>
        <w:t>Položkový rozpočet díla</w:t>
      </w:r>
    </w:p>
    <w:p w14:paraId="1DFA62B8" w14:textId="0A8946E8" w:rsidR="00DF265D" w:rsidRPr="004D45CE" w:rsidRDefault="00DF265D">
      <w:pPr>
        <w:pStyle w:val="Odstavecseseznamem"/>
        <w:numPr>
          <w:ilvl w:val="0"/>
          <w:numId w:val="18"/>
        </w:numPr>
        <w:jc w:val="both"/>
        <w:rPr>
          <w:rFonts w:eastAsia="Times New Roman"/>
          <w:szCs w:val="20"/>
          <w:lang w:eastAsia="cs-CZ"/>
        </w:rPr>
      </w:pPr>
      <w:r>
        <w:rPr>
          <w:rFonts w:eastAsia="Times New Roman"/>
          <w:szCs w:val="20"/>
          <w:lang w:eastAsia="cs-CZ"/>
        </w:rPr>
        <w:t>Příloha č. 2 – Harmonogram prací</w:t>
      </w:r>
    </w:p>
    <w:p w14:paraId="0CD4B4A9" w14:textId="77777777" w:rsidR="00454F65" w:rsidRDefault="00454F65">
      <w:pPr>
        <w:tabs>
          <w:tab w:val="right" w:pos="9072"/>
        </w:tabs>
        <w:spacing w:after="0"/>
        <w:jc w:val="both"/>
        <w:rPr>
          <w:rFonts w:eastAsia="Times New Roman"/>
          <w:szCs w:val="20"/>
          <w:lang w:eastAsia="cs-CZ"/>
        </w:rPr>
      </w:pPr>
    </w:p>
    <w:p w14:paraId="3A688E87" w14:textId="77777777" w:rsidR="0082710F" w:rsidRPr="004D45CE" w:rsidRDefault="0082710F">
      <w:pPr>
        <w:tabs>
          <w:tab w:val="right" w:pos="9072"/>
        </w:tabs>
        <w:spacing w:after="0"/>
        <w:jc w:val="both"/>
        <w:rPr>
          <w:rFonts w:eastAsia="Times New Roman"/>
          <w:szCs w:val="20"/>
          <w:lang w:eastAsia="cs-CZ"/>
        </w:rPr>
      </w:pPr>
    </w:p>
    <w:p w14:paraId="57236C4B" w14:textId="0371E55A" w:rsidR="00454F65" w:rsidRPr="004D45CE" w:rsidRDefault="00000000">
      <w:pPr>
        <w:spacing w:after="0"/>
        <w:ind w:left="360" w:hanging="360"/>
        <w:jc w:val="both"/>
        <w:rPr>
          <w:szCs w:val="20"/>
        </w:rPr>
      </w:pPr>
      <w:r w:rsidRPr="004D45CE">
        <w:rPr>
          <w:rFonts w:eastAsia="Times New Roman"/>
          <w:szCs w:val="20"/>
          <w:lang w:eastAsia="cs-CZ"/>
        </w:rPr>
        <w:t>V </w:t>
      </w:r>
      <w:r w:rsidRPr="004D45CE">
        <w:rPr>
          <w:rFonts w:eastAsia="Times New Roman"/>
          <w:szCs w:val="20"/>
          <w:shd w:val="clear" w:color="auto" w:fill="FFFF00"/>
          <w:lang w:eastAsia="cs-CZ"/>
        </w:rPr>
        <w:t>___________</w:t>
      </w:r>
      <w:r w:rsidRPr="004D45CE">
        <w:rPr>
          <w:rFonts w:eastAsia="Times New Roman"/>
          <w:szCs w:val="20"/>
          <w:lang w:eastAsia="cs-CZ"/>
        </w:rPr>
        <w:t xml:space="preserve"> dne </w:t>
      </w:r>
      <w:r w:rsidRPr="004D45CE">
        <w:rPr>
          <w:rFonts w:eastAsia="Times New Roman"/>
          <w:szCs w:val="20"/>
          <w:shd w:val="clear" w:color="auto" w:fill="FFFF00"/>
          <w:lang w:eastAsia="cs-CZ"/>
        </w:rPr>
        <w:t>___________</w:t>
      </w:r>
      <w:r w:rsidRPr="004D45CE">
        <w:rPr>
          <w:rFonts w:eastAsia="Times New Roman"/>
          <w:szCs w:val="20"/>
          <w:lang w:eastAsia="cs-CZ"/>
        </w:rPr>
        <w:t xml:space="preserve">                 </w:t>
      </w:r>
      <w:r w:rsidRPr="004D45CE">
        <w:rPr>
          <w:rFonts w:eastAsia="Times New Roman"/>
          <w:szCs w:val="20"/>
          <w:lang w:eastAsia="cs-CZ"/>
        </w:rPr>
        <w:tab/>
      </w:r>
      <w:r w:rsidR="004D45CE">
        <w:rPr>
          <w:rFonts w:eastAsia="Times New Roman"/>
          <w:szCs w:val="20"/>
          <w:lang w:eastAsia="cs-CZ"/>
        </w:rPr>
        <w:tab/>
      </w:r>
      <w:r w:rsidRPr="004D45CE">
        <w:rPr>
          <w:rFonts w:eastAsia="Times New Roman"/>
          <w:szCs w:val="20"/>
          <w:lang w:eastAsia="cs-CZ"/>
        </w:rPr>
        <w:t xml:space="preserve">V </w:t>
      </w:r>
      <w:r w:rsidRPr="004D45CE">
        <w:rPr>
          <w:rFonts w:eastAsia="Times New Roman"/>
          <w:szCs w:val="20"/>
          <w:shd w:val="clear" w:color="auto" w:fill="FFFF00"/>
          <w:lang w:eastAsia="cs-CZ"/>
        </w:rPr>
        <w:t>___________</w:t>
      </w:r>
      <w:r w:rsidRPr="004D45CE">
        <w:rPr>
          <w:rFonts w:eastAsia="Times New Roman"/>
          <w:szCs w:val="20"/>
          <w:lang w:eastAsia="cs-CZ"/>
        </w:rPr>
        <w:t xml:space="preserve"> dne </w:t>
      </w:r>
      <w:r w:rsidRPr="004D45CE">
        <w:rPr>
          <w:rFonts w:eastAsia="Times New Roman"/>
          <w:szCs w:val="20"/>
          <w:shd w:val="clear" w:color="auto" w:fill="FFFF00"/>
          <w:lang w:eastAsia="cs-CZ"/>
        </w:rPr>
        <w:t>___________</w:t>
      </w:r>
    </w:p>
    <w:p w14:paraId="04FE5C3B" w14:textId="77777777" w:rsidR="00454F65" w:rsidRPr="004D45CE" w:rsidRDefault="00454F65">
      <w:pPr>
        <w:spacing w:after="0"/>
        <w:jc w:val="both"/>
        <w:rPr>
          <w:rFonts w:eastAsia="Times New Roman"/>
          <w:szCs w:val="20"/>
          <w:lang w:eastAsia="cs-CZ"/>
        </w:rPr>
      </w:pPr>
    </w:p>
    <w:p w14:paraId="358E43C5" w14:textId="77777777" w:rsidR="00454F65" w:rsidRPr="004D45CE" w:rsidRDefault="00000000">
      <w:pPr>
        <w:spacing w:after="0"/>
        <w:jc w:val="both"/>
        <w:rPr>
          <w:rFonts w:eastAsia="Times New Roman"/>
          <w:szCs w:val="20"/>
          <w:lang w:eastAsia="cs-CZ"/>
        </w:rPr>
      </w:pPr>
      <w:r w:rsidRPr="004D45CE">
        <w:rPr>
          <w:rFonts w:eastAsia="Times New Roman"/>
          <w:szCs w:val="20"/>
          <w:lang w:eastAsia="cs-CZ"/>
        </w:rPr>
        <w:tab/>
      </w:r>
    </w:p>
    <w:p w14:paraId="4926CE9C" w14:textId="77777777" w:rsidR="00655D47" w:rsidRPr="004D45CE" w:rsidRDefault="00655D47">
      <w:pPr>
        <w:spacing w:after="0"/>
        <w:jc w:val="both"/>
        <w:rPr>
          <w:rFonts w:eastAsia="Times New Roman"/>
          <w:szCs w:val="20"/>
          <w:lang w:eastAsia="cs-CZ"/>
        </w:rPr>
      </w:pPr>
    </w:p>
    <w:p w14:paraId="1FDC2E82" w14:textId="77777777" w:rsidR="00655D47" w:rsidRDefault="00655D47">
      <w:pPr>
        <w:spacing w:after="0"/>
        <w:jc w:val="both"/>
        <w:rPr>
          <w:rFonts w:eastAsia="Times New Roman"/>
          <w:szCs w:val="20"/>
          <w:lang w:eastAsia="cs-CZ"/>
        </w:rPr>
      </w:pPr>
    </w:p>
    <w:p w14:paraId="5D9FB734" w14:textId="77777777" w:rsidR="0082710F" w:rsidRPr="004D45CE" w:rsidRDefault="0082710F">
      <w:pPr>
        <w:spacing w:after="0"/>
        <w:jc w:val="both"/>
        <w:rPr>
          <w:rFonts w:eastAsia="Times New Roman"/>
          <w:szCs w:val="20"/>
          <w:lang w:eastAsia="cs-CZ"/>
        </w:rPr>
      </w:pPr>
    </w:p>
    <w:p w14:paraId="2DCAA0D4" w14:textId="77777777" w:rsidR="00454F65" w:rsidRPr="004D45CE" w:rsidRDefault="00000000">
      <w:pPr>
        <w:jc w:val="both"/>
        <w:rPr>
          <w:rFonts w:eastAsia="Times New Roman"/>
          <w:szCs w:val="20"/>
          <w:lang w:eastAsia="cs-CZ"/>
        </w:rPr>
      </w:pPr>
      <w:r w:rsidRPr="004D45CE">
        <w:rPr>
          <w:rFonts w:eastAsia="Times New Roman"/>
          <w:szCs w:val="20"/>
          <w:lang w:eastAsia="cs-CZ"/>
        </w:rPr>
        <w:t>_____________________</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t>_____________________</w:t>
      </w:r>
    </w:p>
    <w:p w14:paraId="5188AAB3" w14:textId="358FC534" w:rsidR="00454F65" w:rsidRPr="004D45CE" w:rsidRDefault="00000000">
      <w:pPr>
        <w:spacing w:after="0"/>
        <w:ind w:left="357" w:hanging="357"/>
        <w:jc w:val="both"/>
        <w:rPr>
          <w:szCs w:val="20"/>
        </w:rPr>
      </w:pPr>
      <w:r w:rsidRPr="004D45CE">
        <w:rPr>
          <w:rFonts w:eastAsia="Times New Roman"/>
          <w:szCs w:val="20"/>
          <w:shd w:val="clear" w:color="auto" w:fill="00FF00"/>
          <w:lang w:eastAsia="cs-CZ"/>
        </w:rPr>
        <w:t>(doplní Zadavatel</w:t>
      </w:r>
      <w:r w:rsidR="002E0437" w:rsidRPr="004D45CE">
        <w:rPr>
          <w:rFonts w:eastAsia="Times New Roman"/>
          <w:szCs w:val="20"/>
          <w:shd w:val="clear" w:color="auto" w:fill="00FF00"/>
          <w:lang w:eastAsia="cs-CZ"/>
        </w:rPr>
        <w:t xml:space="preserve"> před podpisem</w:t>
      </w:r>
      <w:r w:rsidRPr="004D45CE">
        <w:rPr>
          <w:rFonts w:eastAsia="Times New Roman"/>
          <w:szCs w:val="20"/>
          <w:shd w:val="clear" w:color="auto" w:fill="00FF00"/>
          <w:lang w:eastAsia="cs-CZ"/>
        </w:rPr>
        <w:t>)</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r w:rsidRPr="004D45CE">
        <w:rPr>
          <w:rFonts w:eastAsia="Times New Roman"/>
          <w:szCs w:val="20"/>
          <w:lang w:eastAsia="cs-CZ"/>
        </w:rPr>
        <w:tab/>
      </w:r>
    </w:p>
    <w:p w14:paraId="5E44C756" w14:textId="7A82B54B" w:rsidR="00454F65" w:rsidRPr="004D45CE" w:rsidRDefault="00000000">
      <w:pPr>
        <w:spacing w:after="0"/>
        <w:ind w:left="357" w:hanging="357"/>
        <w:jc w:val="both"/>
        <w:rPr>
          <w:rFonts w:eastAsia="Times New Roman"/>
          <w:szCs w:val="20"/>
          <w:lang w:eastAsia="cs-CZ"/>
        </w:rPr>
      </w:pPr>
      <w:r w:rsidRPr="004D45CE">
        <w:rPr>
          <w:rFonts w:eastAsia="Times New Roman"/>
          <w:szCs w:val="20"/>
          <w:lang w:eastAsia="cs-CZ"/>
        </w:rPr>
        <w:t xml:space="preserve">za objednatele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004D45CE">
        <w:rPr>
          <w:rFonts w:eastAsia="Times New Roman"/>
          <w:szCs w:val="20"/>
          <w:lang w:eastAsia="cs-CZ"/>
        </w:rPr>
        <w:tab/>
      </w:r>
      <w:r w:rsidRPr="004D45CE">
        <w:rPr>
          <w:rFonts w:eastAsia="Times New Roman"/>
          <w:szCs w:val="20"/>
          <w:lang w:eastAsia="cs-CZ"/>
        </w:rPr>
        <w:t>za zhotovitele</w:t>
      </w:r>
    </w:p>
    <w:p w14:paraId="0FA0053D" w14:textId="77777777" w:rsidR="00454F65" w:rsidRPr="004D45CE" w:rsidRDefault="00454F65">
      <w:pPr>
        <w:spacing w:after="0"/>
        <w:rPr>
          <w:szCs w:val="20"/>
        </w:rPr>
      </w:pPr>
    </w:p>
    <w:sectPr w:rsidR="00454F65" w:rsidRPr="004D45CE">
      <w:headerReference w:type="default" r:id="rId7"/>
      <w:footerReference w:type="default" r:id="rId8"/>
      <w:pgSz w:w="11906" w:h="16838"/>
      <w:pgMar w:top="1417" w:right="1417" w:bottom="1417" w:left="141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3DB06" w14:textId="77777777" w:rsidR="000A6D08" w:rsidRDefault="000A6D08">
      <w:pPr>
        <w:spacing w:after="0"/>
      </w:pPr>
      <w:r>
        <w:separator/>
      </w:r>
    </w:p>
  </w:endnote>
  <w:endnote w:type="continuationSeparator" w:id="0">
    <w:p w14:paraId="1844B276" w14:textId="77777777" w:rsidR="000A6D08" w:rsidRDefault="000A6D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1E119" w14:textId="77777777" w:rsidR="008E4A73" w:rsidRDefault="00000000">
    <w:pPr>
      <w:pStyle w:val="Zpat"/>
    </w:pPr>
    <w:r>
      <w:rPr>
        <w:sz w:val="16"/>
      </w:rPr>
      <w:tab/>
      <w:t xml:space="preserve">strana </w:t>
    </w:r>
    <w:r>
      <w:rPr>
        <w:rStyle w:val="slostrnky"/>
        <w:sz w:val="16"/>
      </w:rPr>
      <w:fldChar w:fldCharType="begin"/>
    </w:r>
    <w:r>
      <w:rPr>
        <w:rStyle w:val="slostrnky"/>
        <w:sz w:val="16"/>
      </w:rPr>
      <w:instrText xml:space="preserve"> PAGE </w:instrText>
    </w:r>
    <w:r>
      <w:rPr>
        <w:rStyle w:val="slostrnky"/>
        <w:sz w:val="16"/>
      </w:rPr>
      <w:fldChar w:fldCharType="separate"/>
    </w:r>
    <w:r>
      <w:rPr>
        <w:rStyle w:val="slostrnky"/>
        <w:sz w:val="16"/>
      </w:rPr>
      <w:t>1</w:t>
    </w:r>
    <w:r>
      <w:rPr>
        <w:rStyle w:val="slostrnky"/>
        <w:sz w:val="16"/>
      </w:rPr>
      <w:fldChar w:fldCharType="end"/>
    </w:r>
    <w:r>
      <w:rPr>
        <w:rStyle w:val="slostrnky"/>
        <w:sz w:val="16"/>
      </w:rPr>
      <w:t xml:space="preserve"> z </w:t>
    </w:r>
    <w:r>
      <w:rPr>
        <w:rStyle w:val="slostrnky"/>
        <w:sz w:val="16"/>
      </w:rPr>
      <w:fldChar w:fldCharType="begin"/>
    </w:r>
    <w:r>
      <w:rPr>
        <w:rStyle w:val="slostrnky"/>
        <w:sz w:val="16"/>
      </w:rPr>
      <w:instrText xml:space="preserve"> NUMPAGES </w:instrText>
    </w:r>
    <w:r>
      <w:rPr>
        <w:rStyle w:val="slostrnky"/>
        <w:sz w:val="16"/>
      </w:rPr>
      <w:fldChar w:fldCharType="separate"/>
    </w:r>
    <w:r>
      <w:rPr>
        <w:rStyle w:val="slostrnky"/>
        <w:sz w:val="16"/>
      </w:rPr>
      <w:t>1</w:t>
    </w:r>
    <w:r>
      <w:rPr>
        <w:rStyle w:val="slostrnky"/>
        <w:sz w:val="16"/>
      </w:rPr>
      <w:fldChar w:fldCharType="end"/>
    </w:r>
    <w:bookmarkStart w:id="80" w:name="_Ref520792394"/>
    <w:bookmarkEnd w:id="8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DB9ED" w14:textId="77777777" w:rsidR="000A6D08" w:rsidRDefault="000A6D08">
      <w:pPr>
        <w:spacing w:after="0"/>
      </w:pPr>
      <w:r>
        <w:rPr>
          <w:color w:val="000000"/>
        </w:rPr>
        <w:separator/>
      </w:r>
    </w:p>
  </w:footnote>
  <w:footnote w:type="continuationSeparator" w:id="0">
    <w:p w14:paraId="426AFB36" w14:textId="77777777" w:rsidR="000A6D08" w:rsidRDefault="000A6D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967F3" w14:textId="652DA7C8" w:rsidR="00CE3186" w:rsidRDefault="00CE3186" w:rsidP="00CE3186">
    <w:pPr>
      <w:tabs>
        <w:tab w:val="center" w:pos="4536"/>
        <w:tab w:val="right" w:pos="9072"/>
      </w:tabs>
      <w:suppressAutoHyphens w:val="0"/>
      <w:autoSpaceDN/>
      <w:spacing w:after="0"/>
      <w:jc w:val="right"/>
      <w:rPr>
        <w:rFonts w:eastAsiaTheme="minorHAnsi"/>
      </w:rPr>
    </w:pPr>
    <w:bookmarkStart w:id="71" w:name="_Hlk183688747"/>
    <w:bookmarkStart w:id="72" w:name="_Hlk183688748"/>
    <w:bookmarkStart w:id="73" w:name="_Hlk183688749"/>
    <w:bookmarkStart w:id="74" w:name="_Hlk183688750"/>
    <w:bookmarkStart w:id="75" w:name="_Hlk183688751"/>
    <w:bookmarkStart w:id="76" w:name="_Hlk183688752"/>
    <w:bookmarkStart w:id="77" w:name="_Hlk183688753"/>
    <w:bookmarkStart w:id="78" w:name="_Hlk183688754"/>
    <w:r w:rsidRPr="00655D47">
      <w:rPr>
        <w:rFonts w:eastAsiaTheme="minorHAnsi"/>
        <w:highlight w:val="yellow"/>
      </w:rPr>
      <w:t xml:space="preserve">Příloha č. </w:t>
    </w:r>
    <w:r w:rsidR="00914E62" w:rsidRPr="00655D47">
      <w:rPr>
        <w:rFonts w:eastAsiaTheme="minorHAnsi"/>
        <w:highlight w:val="yellow"/>
      </w:rPr>
      <w:t>3</w:t>
    </w:r>
    <w:r w:rsidRPr="00655D47">
      <w:rPr>
        <w:rFonts w:eastAsiaTheme="minorHAnsi"/>
        <w:highlight w:val="yellow"/>
      </w:rPr>
      <w:t xml:space="preserve"> Výzvy k podání nabídky</w:t>
    </w:r>
  </w:p>
  <w:p w14:paraId="597895FC" w14:textId="686BDDF3" w:rsidR="00932296" w:rsidRDefault="00E845CA" w:rsidP="00932296">
    <w:pPr>
      <w:tabs>
        <w:tab w:val="center" w:pos="4536"/>
        <w:tab w:val="right" w:pos="9072"/>
      </w:tabs>
      <w:spacing w:after="0"/>
      <w:rPr>
        <w:b/>
        <w:bCs/>
        <w:color w:val="FF0000"/>
        <w:sz w:val="34"/>
        <w:szCs w:val="34"/>
      </w:rPr>
    </w:pPr>
    <w:bookmarkStart w:id="79" w:name="_Hlk190771822"/>
    <w:bookmarkEnd w:id="71"/>
    <w:bookmarkEnd w:id="72"/>
    <w:bookmarkEnd w:id="73"/>
    <w:bookmarkEnd w:id="74"/>
    <w:bookmarkEnd w:id="75"/>
    <w:bookmarkEnd w:id="76"/>
    <w:bookmarkEnd w:id="77"/>
    <w:bookmarkEnd w:id="78"/>
    <w:bookmarkEnd w:id="79"/>
    <w:r w:rsidRPr="00F0644C">
      <w:rPr>
        <w:b/>
        <w:bCs/>
        <w:noProof/>
        <w:color w:val="FF0000"/>
        <w:sz w:val="34"/>
        <w:szCs w:val="34"/>
      </w:rPr>
      <w:drawing>
        <wp:inline distT="0" distB="0" distL="0" distR="0" wp14:anchorId="0D2EAF23" wp14:editId="53018EDB">
          <wp:extent cx="5244974" cy="609600"/>
          <wp:effectExtent l="0" t="0" r="0" b="0"/>
          <wp:docPr id="190477764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965742" name=""/>
                  <pic:cNvPicPr/>
                </pic:nvPicPr>
                <pic:blipFill>
                  <a:blip r:embed="rId1"/>
                  <a:stretch>
                    <a:fillRect/>
                  </a:stretch>
                </pic:blipFill>
                <pic:spPr>
                  <a:xfrm>
                    <a:off x="0" y="0"/>
                    <a:ext cx="5267138" cy="612176"/>
                  </a:xfrm>
                  <a:prstGeom prst="rect">
                    <a:avLst/>
                  </a:prstGeom>
                </pic:spPr>
              </pic:pic>
            </a:graphicData>
          </a:graphic>
        </wp:inline>
      </w:drawing>
    </w:r>
  </w:p>
  <w:p w14:paraId="198435CE" w14:textId="77777777" w:rsidR="00932296" w:rsidRPr="00932296" w:rsidRDefault="00932296" w:rsidP="00932296">
    <w:pPr>
      <w:tabs>
        <w:tab w:val="center" w:pos="4536"/>
        <w:tab w:val="right" w:pos="9072"/>
      </w:tabs>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6226F"/>
    <w:multiLevelType w:val="hybridMultilevel"/>
    <w:tmpl w:val="6680D702"/>
    <w:lvl w:ilvl="0" w:tplc="0405000F">
      <w:start w:val="1"/>
      <w:numFmt w:val="decimal"/>
      <w:lvlText w:val="%1."/>
      <w:lvlJc w:val="left"/>
      <w:pPr>
        <w:ind w:left="927"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96518C0"/>
    <w:multiLevelType w:val="multilevel"/>
    <w:tmpl w:val="7458CB9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0C2C37B3"/>
    <w:multiLevelType w:val="multilevel"/>
    <w:tmpl w:val="35649B42"/>
    <w:lvl w:ilvl="0">
      <w:numFmt w:val="bullet"/>
      <w:lvlText w:val="-"/>
      <w:lvlJc w:val="left"/>
      <w:pPr>
        <w:ind w:left="720" w:hanging="360"/>
      </w:pPr>
      <w:rPr>
        <w:rFonts w:ascii="Tahoma" w:eastAsia="Times New Roman" w:hAnsi="Tahoma"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D1B4B48"/>
    <w:multiLevelType w:val="multilevel"/>
    <w:tmpl w:val="A33494B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1D807A19"/>
    <w:multiLevelType w:val="multilevel"/>
    <w:tmpl w:val="6CDEE96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5" w15:restartNumberingAfterBreak="0">
    <w:nsid w:val="33853B54"/>
    <w:multiLevelType w:val="multilevel"/>
    <w:tmpl w:val="58F054BC"/>
    <w:lvl w:ilvl="0">
      <w:start w:val="1"/>
      <w:numFmt w:val="decimal"/>
      <w:lvlText w:val="%1."/>
      <w:lvlJc w:val="left"/>
      <w:pPr>
        <w:ind w:left="360" w:hanging="360"/>
      </w:pPr>
      <w:rPr>
        <w:rFonts w:ascii="Tahoma" w:hAnsi="Tahoma" w:cs="Tahoma" w:hint="default"/>
        <w:sz w:val="20"/>
        <w:szCs w:val="20"/>
      </w:rPr>
    </w:lvl>
    <w:lvl w:ilvl="1">
      <w:start w:val="1"/>
      <w:numFmt w:val="lowerLetter"/>
      <w:lvlText w:val="%2)"/>
      <w:lvlJc w:val="left"/>
      <w:pPr>
        <w:ind w:left="720" w:hanging="360"/>
      </w:pPr>
      <w:rPr>
        <w:sz w:val="20"/>
        <w:szCs w:val="20"/>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7."/>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6" w15:restartNumberingAfterBreak="0">
    <w:nsid w:val="351402C4"/>
    <w:multiLevelType w:val="multilevel"/>
    <w:tmpl w:val="854E985A"/>
    <w:lvl w:ilvl="0">
      <w:start w:val="1"/>
      <w:numFmt w:val="decimal"/>
      <w:lvlText w:val="%1."/>
      <w:lvlJc w:val="left"/>
      <w:pPr>
        <w:ind w:left="927"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3A59322B"/>
    <w:multiLevelType w:val="hybridMultilevel"/>
    <w:tmpl w:val="F4B6A9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1701C1B"/>
    <w:multiLevelType w:val="multilevel"/>
    <w:tmpl w:val="CD2EF1D0"/>
    <w:lvl w:ilvl="0">
      <w:start w:val="1"/>
      <w:numFmt w:val="lowerLetter"/>
      <w:lvlText w:val="%1)"/>
      <w:lvlJc w:val="left"/>
      <w:pPr>
        <w:ind w:left="720" w:hanging="360"/>
      </w:pPr>
      <w:rPr>
        <w:sz w:val="22"/>
        <w:szCs w:val="22"/>
      </w:rPr>
    </w:lvl>
    <w:lvl w:ilvl="1">
      <w:start w:val="8"/>
      <w:numFmt w:val="decimal"/>
      <w:lvlText w:val="."/>
      <w:lvlJc w:val="left"/>
      <w:pPr>
        <w:ind w:left="1440" w:hanging="360"/>
      </w:pPr>
    </w:lvl>
    <w:lvl w:ilvl="2">
      <w:start w:val="26"/>
      <w:numFmt w:val="upperRoman"/>
      <w:lvlText w:val="."/>
      <w:lvlJc w:val="left"/>
      <w:pPr>
        <w:ind w:left="2790" w:hanging="810"/>
      </w:pPr>
    </w:lvl>
    <w:lvl w:ilvl="3">
      <w:start w:val="2"/>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2119058887">
    <w:abstractNumId w:val="5"/>
  </w:num>
  <w:num w:numId="2" w16cid:durableId="805195723">
    <w:abstractNumId w:val="5"/>
    <w:lvlOverride w:ilvl="0">
      <w:startOverride w:val="1"/>
    </w:lvlOverride>
  </w:num>
  <w:num w:numId="3" w16cid:durableId="817259418">
    <w:abstractNumId w:val="8"/>
  </w:num>
  <w:num w:numId="4" w16cid:durableId="555437516">
    <w:abstractNumId w:val="5"/>
    <w:lvlOverride w:ilvl="0">
      <w:startOverride w:val="1"/>
    </w:lvlOverride>
  </w:num>
  <w:num w:numId="5" w16cid:durableId="26223517">
    <w:abstractNumId w:val="1"/>
  </w:num>
  <w:num w:numId="6" w16cid:durableId="1959406636">
    <w:abstractNumId w:val="5"/>
    <w:lvlOverride w:ilvl="0">
      <w:startOverride w:val="1"/>
    </w:lvlOverride>
  </w:num>
  <w:num w:numId="7" w16cid:durableId="1389837780">
    <w:abstractNumId w:val="3"/>
  </w:num>
  <w:num w:numId="8" w16cid:durableId="1265916157">
    <w:abstractNumId w:val="5"/>
    <w:lvlOverride w:ilvl="0">
      <w:startOverride w:val="1"/>
    </w:lvlOverride>
  </w:num>
  <w:num w:numId="9" w16cid:durableId="614412412">
    <w:abstractNumId w:val="5"/>
    <w:lvlOverride w:ilvl="0">
      <w:startOverride w:val="1"/>
    </w:lvlOverride>
  </w:num>
  <w:num w:numId="10" w16cid:durableId="1650401183">
    <w:abstractNumId w:val="5"/>
    <w:lvlOverride w:ilvl="0">
      <w:startOverride w:val="1"/>
    </w:lvlOverride>
  </w:num>
  <w:num w:numId="11" w16cid:durableId="1214580567">
    <w:abstractNumId w:val="5"/>
    <w:lvlOverride w:ilvl="0">
      <w:startOverride w:val="1"/>
    </w:lvlOverride>
  </w:num>
  <w:num w:numId="12" w16cid:durableId="542064264">
    <w:abstractNumId w:val="4"/>
  </w:num>
  <w:num w:numId="13" w16cid:durableId="1433823878">
    <w:abstractNumId w:val="5"/>
    <w:lvlOverride w:ilvl="0">
      <w:startOverride w:val="1"/>
    </w:lvlOverride>
  </w:num>
  <w:num w:numId="14" w16cid:durableId="400762453">
    <w:abstractNumId w:val="5"/>
    <w:lvlOverride w:ilvl="0">
      <w:startOverride w:val="1"/>
    </w:lvlOverride>
  </w:num>
  <w:num w:numId="15" w16cid:durableId="637615582">
    <w:abstractNumId w:val="5"/>
    <w:lvlOverride w:ilvl="0">
      <w:startOverride w:val="1"/>
    </w:lvlOverride>
  </w:num>
  <w:num w:numId="16" w16cid:durableId="826365777">
    <w:abstractNumId w:val="5"/>
    <w:lvlOverride w:ilvl="0">
      <w:startOverride w:val="1"/>
    </w:lvlOverride>
  </w:num>
  <w:num w:numId="17" w16cid:durableId="249431895">
    <w:abstractNumId w:val="6"/>
  </w:num>
  <w:num w:numId="18" w16cid:durableId="1846285098">
    <w:abstractNumId w:val="2"/>
  </w:num>
  <w:num w:numId="19" w16cid:durableId="479923776">
    <w:abstractNumId w:val="0"/>
  </w:num>
  <w:num w:numId="20" w16cid:durableId="12806454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F65"/>
    <w:rsid w:val="0005548D"/>
    <w:rsid w:val="00095687"/>
    <w:rsid w:val="000A699B"/>
    <w:rsid w:val="000A6D08"/>
    <w:rsid w:val="000F0A34"/>
    <w:rsid w:val="00122684"/>
    <w:rsid w:val="001528D1"/>
    <w:rsid w:val="00165FC8"/>
    <w:rsid w:val="001745A9"/>
    <w:rsid w:val="001C448A"/>
    <w:rsid w:val="001E7F04"/>
    <w:rsid w:val="001F44CE"/>
    <w:rsid w:val="001F506B"/>
    <w:rsid w:val="001F5A6F"/>
    <w:rsid w:val="002007C2"/>
    <w:rsid w:val="002153FA"/>
    <w:rsid w:val="002827E3"/>
    <w:rsid w:val="002A49A0"/>
    <w:rsid w:val="002A4E3D"/>
    <w:rsid w:val="002E0437"/>
    <w:rsid w:val="002E594D"/>
    <w:rsid w:val="00335317"/>
    <w:rsid w:val="003731BD"/>
    <w:rsid w:val="003B73C7"/>
    <w:rsid w:val="003C7334"/>
    <w:rsid w:val="00412115"/>
    <w:rsid w:val="00421A09"/>
    <w:rsid w:val="004230B0"/>
    <w:rsid w:val="004306D5"/>
    <w:rsid w:val="00454F65"/>
    <w:rsid w:val="00476342"/>
    <w:rsid w:val="004B33B1"/>
    <w:rsid w:val="004D3C46"/>
    <w:rsid w:val="004D45CE"/>
    <w:rsid w:val="004E241F"/>
    <w:rsid w:val="004F3DB4"/>
    <w:rsid w:val="00502409"/>
    <w:rsid w:val="005158AE"/>
    <w:rsid w:val="00530237"/>
    <w:rsid w:val="005352B5"/>
    <w:rsid w:val="00592B00"/>
    <w:rsid w:val="00655D47"/>
    <w:rsid w:val="006F23EF"/>
    <w:rsid w:val="00790BA9"/>
    <w:rsid w:val="007A3B3A"/>
    <w:rsid w:val="007C130E"/>
    <w:rsid w:val="007D792C"/>
    <w:rsid w:val="007E24CC"/>
    <w:rsid w:val="007E4555"/>
    <w:rsid w:val="007F402B"/>
    <w:rsid w:val="00820F4A"/>
    <w:rsid w:val="0082710F"/>
    <w:rsid w:val="008945AB"/>
    <w:rsid w:val="008E4A73"/>
    <w:rsid w:val="008E7517"/>
    <w:rsid w:val="008F4854"/>
    <w:rsid w:val="008F617C"/>
    <w:rsid w:val="00914E62"/>
    <w:rsid w:val="00917AB0"/>
    <w:rsid w:val="00932296"/>
    <w:rsid w:val="0094441C"/>
    <w:rsid w:val="00A45318"/>
    <w:rsid w:val="00A56E36"/>
    <w:rsid w:val="00AC1EEA"/>
    <w:rsid w:val="00B02855"/>
    <w:rsid w:val="00BB67F0"/>
    <w:rsid w:val="00BF53A2"/>
    <w:rsid w:val="00C30C80"/>
    <w:rsid w:val="00C768B3"/>
    <w:rsid w:val="00CC775D"/>
    <w:rsid w:val="00CD7CCC"/>
    <w:rsid w:val="00CE3186"/>
    <w:rsid w:val="00CE4ECD"/>
    <w:rsid w:val="00D507A8"/>
    <w:rsid w:val="00D7183E"/>
    <w:rsid w:val="00DB0969"/>
    <w:rsid w:val="00DC5AFD"/>
    <w:rsid w:val="00DF265D"/>
    <w:rsid w:val="00E1746E"/>
    <w:rsid w:val="00E24AFC"/>
    <w:rsid w:val="00E845CA"/>
    <w:rsid w:val="00E975B1"/>
    <w:rsid w:val="00EF7C47"/>
    <w:rsid w:val="00F52380"/>
    <w:rsid w:val="00F73F15"/>
    <w:rsid w:val="00F7799A"/>
    <w:rsid w:val="00FC0BAB"/>
    <w:rsid w:val="00FF14A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45488"/>
  <w15:docId w15:val="{DEC78D13-13E5-438E-B149-460A658E8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Aptos" w:hAnsi="Tahoma" w:cs="Tahoma"/>
        <w:szCs w:val="24"/>
        <w:lang w:val="cs-CZ" w:eastAsia="en-US" w:bidi="ar-SA"/>
      </w:rPr>
    </w:rPrDefault>
    <w:pPrDefault>
      <w:pPr>
        <w:autoSpaceDN w:val="0"/>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style>
  <w:style w:type="paragraph" w:styleId="Nadpis1">
    <w:name w:val="heading 1"/>
    <w:basedOn w:val="Normln"/>
    <w:next w:val="Normln"/>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Nadpis2">
    <w:name w:val="heading 2"/>
    <w:basedOn w:val="Normln"/>
    <w:next w:val="Normln"/>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Nadpis3">
    <w:name w:val="heading 3"/>
    <w:basedOn w:val="Normln"/>
    <w:next w:val="Normln"/>
    <w:uiPriority w:val="9"/>
    <w:semiHidden/>
    <w:unhideWhenUsed/>
    <w:qFormat/>
    <w:pPr>
      <w:keepNext/>
      <w:keepLines/>
      <w:spacing w:before="160" w:after="80"/>
      <w:outlineLvl w:val="2"/>
    </w:pPr>
    <w:rPr>
      <w:rFonts w:ascii="Aptos" w:eastAsia="Times New Roman" w:hAnsi="Aptos" w:cs="Times New Roman"/>
      <w:color w:val="0F4761"/>
      <w:sz w:val="28"/>
      <w:szCs w:val="28"/>
    </w:rPr>
  </w:style>
  <w:style w:type="paragraph" w:styleId="Nadpis4">
    <w:name w:val="heading 4"/>
    <w:basedOn w:val="Normln"/>
    <w:next w:val="Normln"/>
    <w:uiPriority w:val="9"/>
    <w:semiHidden/>
    <w:unhideWhenUsed/>
    <w:qFormat/>
    <w:pPr>
      <w:keepNext/>
      <w:keepLines/>
      <w:spacing w:before="80" w:after="40"/>
      <w:outlineLvl w:val="3"/>
    </w:pPr>
    <w:rPr>
      <w:rFonts w:ascii="Aptos" w:eastAsia="Times New Roman" w:hAnsi="Aptos" w:cs="Times New Roman"/>
      <w:i/>
      <w:iCs/>
      <w:color w:val="0F4761"/>
    </w:rPr>
  </w:style>
  <w:style w:type="paragraph" w:styleId="Nadpis5">
    <w:name w:val="heading 5"/>
    <w:basedOn w:val="Normln"/>
    <w:next w:val="Normln"/>
    <w:uiPriority w:val="9"/>
    <w:semiHidden/>
    <w:unhideWhenUsed/>
    <w:qFormat/>
    <w:pPr>
      <w:keepNext/>
      <w:keepLines/>
      <w:spacing w:before="80" w:after="40"/>
      <w:outlineLvl w:val="4"/>
    </w:pPr>
    <w:rPr>
      <w:rFonts w:ascii="Aptos" w:eastAsia="Times New Roman" w:hAnsi="Aptos" w:cs="Times New Roman"/>
      <w:color w:val="0F4761"/>
    </w:rPr>
  </w:style>
  <w:style w:type="paragraph" w:styleId="Nadpis6">
    <w:name w:val="heading 6"/>
    <w:basedOn w:val="Normln"/>
    <w:next w:val="Normln"/>
    <w:uiPriority w:val="9"/>
    <w:semiHidden/>
    <w:unhideWhenUsed/>
    <w:qFormat/>
    <w:pPr>
      <w:keepNext/>
      <w:keepLines/>
      <w:spacing w:before="40" w:after="0"/>
      <w:outlineLvl w:val="5"/>
    </w:pPr>
    <w:rPr>
      <w:rFonts w:ascii="Aptos" w:eastAsia="Times New Roman" w:hAnsi="Aptos" w:cs="Times New Roman"/>
      <w:i/>
      <w:iCs/>
      <w:color w:val="595959"/>
    </w:rPr>
  </w:style>
  <w:style w:type="paragraph" w:styleId="Nadpis7">
    <w:name w:val="heading 7"/>
    <w:basedOn w:val="Normln"/>
    <w:next w:val="Normln"/>
    <w:pPr>
      <w:keepNext/>
      <w:keepLines/>
      <w:spacing w:before="40" w:after="0"/>
      <w:outlineLvl w:val="6"/>
    </w:pPr>
    <w:rPr>
      <w:rFonts w:ascii="Aptos" w:eastAsia="Times New Roman" w:hAnsi="Aptos" w:cs="Times New Roman"/>
      <w:color w:val="595959"/>
    </w:rPr>
  </w:style>
  <w:style w:type="paragraph" w:styleId="Nadpis8">
    <w:name w:val="heading 8"/>
    <w:basedOn w:val="Normln"/>
    <w:next w:val="Normln"/>
    <w:pPr>
      <w:keepNext/>
      <w:keepLines/>
      <w:spacing w:after="0"/>
      <w:outlineLvl w:val="7"/>
    </w:pPr>
    <w:rPr>
      <w:rFonts w:ascii="Aptos" w:eastAsia="Times New Roman" w:hAnsi="Aptos" w:cs="Times New Roman"/>
      <w:i/>
      <w:iCs/>
      <w:color w:val="272727"/>
    </w:rPr>
  </w:style>
  <w:style w:type="paragraph" w:styleId="Nadpis9">
    <w:name w:val="heading 9"/>
    <w:basedOn w:val="Normln"/>
    <w:next w:val="Normln"/>
    <w:pPr>
      <w:keepNext/>
      <w:keepLines/>
      <w:spacing w:after="0"/>
      <w:outlineLvl w:val="8"/>
    </w:pPr>
    <w:rPr>
      <w:rFonts w:ascii="Aptos" w:eastAsia="Times New Roman" w:hAnsi="Aptos" w:cs="Times New Roman"/>
      <w:color w:val="272727"/>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rPr>
      <w:rFonts w:ascii="Aptos Display" w:eastAsia="Times New Roman" w:hAnsi="Aptos Display" w:cs="Times New Roman"/>
      <w:color w:val="0F4761"/>
      <w:sz w:val="40"/>
      <w:szCs w:val="40"/>
    </w:rPr>
  </w:style>
  <w:style w:type="character" w:customStyle="1" w:styleId="Nadpis2Char">
    <w:name w:val="Nadpis 2 Char"/>
    <w:basedOn w:val="Standardnpsmoodstavce"/>
    <w:rPr>
      <w:rFonts w:ascii="Aptos Display" w:eastAsia="Times New Roman" w:hAnsi="Aptos Display" w:cs="Times New Roman"/>
      <w:color w:val="0F4761"/>
      <w:sz w:val="32"/>
      <w:szCs w:val="32"/>
    </w:rPr>
  </w:style>
  <w:style w:type="character" w:customStyle="1" w:styleId="Nadpis3Char">
    <w:name w:val="Nadpis 3 Char"/>
    <w:basedOn w:val="Standardnpsmoodstavce"/>
    <w:rPr>
      <w:rFonts w:ascii="Aptos" w:eastAsia="Times New Roman" w:hAnsi="Aptos" w:cs="Times New Roman"/>
      <w:color w:val="0F4761"/>
      <w:sz w:val="28"/>
      <w:szCs w:val="28"/>
    </w:rPr>
  </w:style>
  <w:style w:type="character" w:customStyle="1" w:styleId="Nadpis4Char">
    <w:name w:val="Nadpis 4 Char"/>
    <w:basedOn w:val="Standardnpsmoodstavce"/>
    <w:rPr>
      <w:rFonts w:ascii="Aptos" w:eastAsia="Times New Roman" w:hAnsi="Aptos" w:cs="Times New Roman"/>
      <w:i/>
      <w:iCs/>
      <w:color w:val="0F4761"/>
    </w:rPr>
  </w:style>
  <w:style w:type="character" w:customStyle="1" w:styleId="Nadpis5Char">
    <w:name w:val="Nadpis 5 Char"/>
    <w:basedOn w:val="Standardnpsmoodstavce"/>
    <w:rPr>
      <w:rFonts w:ascii="Aptos" w:eastAsia="Times New Roman" w:hAnsi="Aptos" w:cs="Times New Roman"/>
      <w:color w:val="0F4761"/>
    </w:rPr>
  </w:style>
  <w:style w:type="character" w:customStyle="1" w:styleId="Nadpis6Char">
    <w:name w:val="Nadpis 6 Char"/>
    <w:basedOn w:val="Standardnpsmoodstavce"/>
    <w:rPr>
      <w:rFonts w:ascii="Aptos" w:eastAsia="Times New Roman" w:hAnsi="Aptos" w:cs="Times New Roman"/>
      <w:i/>
      <w:iCs/>
      <w:color w:val="595959"/>
    </w:rPr>
  </w:style>
  <w:style w:type="character" w:customStyle="1" w:styleId="Nadpis7Char">
    <w:name w:val="Nadpis 7 Char"/>
    <w:basedOn w:val="Standardnpsmoodstavce"/>
    <w:rPr>
      <w:rFonts w:ascii="Aptos" w:eastAsia="Times New Roman" w:hAnsi="Aptos" w:cs="Times New Roman"/>
      <w:color w:val="595959"/>
    </w:rPr>
  </w:style>
  <w:style w:type="character" w:customStyle="1" w:styleId="Nadpis8Char">
    <w:name w:val="Nadpis 8 Char"/>
    <w:basedOn w:val="Standardnpsmoodstavce"/>
    <w:rPr>
      <w:rFonts w:ascii="Aptos" w:eastAsia="Times New Roman" w:hAnsi="Aptos" w:cs="Times New Roman"/>
      <w:i/>
      <w:iCs/>
      <w:color w:val="272727"/>
    </w:rPr>
  </w:style>
  <w:style w:type="character" w:customStyle="1" w:styleId="Nadpis9Char">
    <w:name w:val="Nadpis 9 Char"/>
    <w:basedOn w:val="Standardnpsmoodstavce"/>
    <w:rPr>
      <w:rFonts w:ascii="Aptos" w:eastAsia="Times New Roman" w:hAnsi="Aptos" w:cs="Times New Roman"/>
      <w:color w:val="272727"/>
    </w:rPr>
  </w:style>
  <w:style w:type="paragraph" w:styleId="Nzev">
    <w:name w:val="Title"/>
    <w:basedOn w:val="Normln"/>
    <w:next w:val="Normln"/>
    <w:uiPriority w:val="10"/>
    <w:qFormat/>
    <w:pPr>
      <w:spacing w:after="80"/>
      <w:contextualSpacing/>
    </w:pPr>
    <w:rPr>
      <w:rFonts w:ascii="Aptos Display" w:eastAsia="Times New Roman" w:hAnsi="Aptos Display" w:cs="Times New Roman"/>
      <w:spacing w:val="-10"/>
      <w:kern w:val="3"/>
      <w:sz w:val="56"/>
      <w:szCs w:val="56"/>
    </w:rPr>
  </w:style>
  <w:style w:type="character" w:customStyle="1" w:styleId="NzevChar">
    <w:name w:val="Název Char"/>
    <w:basedOn w:val="Standardnpsmoodstavce"/>
    <w:rPr>
      <w:rFonts w:ascii="Aptos Display" w:eastAsia="Times New Roman" w:hAnsi="Aptos Display" w:cs="Times New Roman"/>
      <w:spacing w:val="-10"/>
      <w:kern w:val="3"/>
      <w:sz w:val="56"/>
      <w:szCs w:val="56"/>
    </w:rPr>
  </w:style>
  <w:style w:type="paragraph" w:styleId="Podnadpis">
    <w:name w:val="Subtitle"/>
    <w:basedOn w:val="Normln"/>
    <w:next w:val="Normln"/>
    <w:uiPriority w:val="11"/>
    <w:qFormat/>
    <w:pPr>
      <w:spacing w:after="160"/>
    </w:pPr>
    <w:rPr>
      <w:rFonts w:ascii="Aptos" w:eastAsia="Times New Roman" w:hAnsi="Aptos" w:cs="Times New Roman"/>
      <w:color w:val="595959"/>
      <w:spacing w:val="15"/>
      <w:sz w:val="28"/>
      <w:szCs w:val="28"/>
    </w:rPr>
  </w:style>
  <w:style w:type="character" w:customStyle="1" w:styleId="PodnadpisChar">
    <w:name w:val="Podnadpis Char"/>
    <w:basedOn w:val="Standardnpsmoodstavce"/>
    <w:rPr>
      <w:rFonts w:ascii="Aptos" w:eastAsia="Times New Roman" w:hAnsi="Aptos" w:cs="Times New Roman"/>
      <w:color w:val="595959"/>
      <w:spacing w:val="15"/>
      <w:sz w:val="28"/>
      <w:szCs w:val="28"/>
    </w:rPr>
  </w:style>
  <w:style w:type="paragraph" w:styleId="Citt">
    <w:name w:val="Quote"/>
    <w:basedOn w:val="Normln"/>
    <w:next w:val="Normln"/>
    <w:pPr>
      <w:spacing w:before="160" w:after="160"/>
      <w:jc w:val="center"/>
    </w:pPr>
    <w:rPr>
      <w:i/>
      <w:iCs/>
      <w:color w:val="404040"/>
    </w:rPr>
  </w:style>
  <w:style w:type="character" w:customStyle="1" w:styleId="CittChar">
    <w:name w:val="Citát Char"/>
    <w:basedOn w:val="Standardnpsmoodstavce"/>
    <w:rPr>
      <w:i/>
      <w:iCs/>
      <w:color w:val="404040"/>
    </w:rPr>
  </w:style>
  <w:style w:type="paragraph" w:styleId="Odstavecseseznamem">
    <w:name w:val="List Paragraph"/>
    <w:basedOn w:val="Normln"/>
    <w:uiPriority w:val="34"/>
    <w:qFormat/>
    <w:pPr>
      <w:ind w:left="720"/>
      <w:contextualSpacing/>
    </w:pPr>
  </w:style>
  <w:style w:type="character" w:styleId="Zdraznnintenzivn">
    <w:name w:val="Intense Emphasis"/>
    <w:basedOn w:val="Standardnpsmoodstavce"/>
    <w:rPr>
      <w:i/>
      <w:iCs/>
      <w:color w:val="0F4761"/>
    </w:rPr>
  </w:style>
  <w:style w:type="paragraph" w:styleId="Vrazncitt">
    <w:name w:val="Intense Quote"/>
    <w:basedOn w:val="Normln"/>
    <w:next w:val="Normln"/>
    <w:pPr>
      <w:pBdr>
        <w:top w:val="single" w:sz="4" w:space="10" w:color="0F4761"/>
        <w:bottom w:val="single" w:sz="4" w:space="10" w:color="0F4761"/>
      </w:pBdr>
      <w:spacing w:before="360" w:after="360"/>
      <w:ind w:left="864" w:right="864"/>
      <w:jc w:val="center"/>
    </w:pPr>
    <w:rPr>
      <w:i/>
      <w:iCs/>
      <w:color w:val="0F4761"/>
    </w:rPr>
  </w:style>
  <w:style w:type="character" w:customStyle="1" w:styleId="VrazncittChar">
    <w:name w:val="Výrazný citát Char"/>
    <w:basedOn w:val="Standardnpsmoodstavce"/>
    <w:rPr>
      <w:i/>
      <w:iCs/>
      <w:color w:val="0F4761"/>
    </w:rPr>
  </w:style>
  <w:style w:type="character" w:styleId="Odkazintenzivn">
    <w:name w:val="Intense Reference"/>
    <w:basedOn w:val="Standardnpsmoodstavce"/>
    <w:rPr>
      <w:b/>
      <w:bCs/>
      <w:smallCaps/>
      <w:color w:val="0F4761"/>
      <w:spacing w:val="5"/>
    </w:rPr>
  </w:style>
  <w:style w:type="paragraph" w:styleId="Zkladntext">
    <w:name w:val="Body Text"/>
    <w:basedOn w:val="Normln"/>
    <w:pPr>
      <w:spacing w:before="120" w:line="280" w:lineRule="exact"/>
      <w:jc w:val="both"/>
    </w:pPr>
    <w:rPr>
      <w:rFonts w:ascii="Arial" w:eastAsia="Times New Roman" w:hAnsi="Arial" w:cs="Times New Roman"/>
      <w:sz w:val="22"/>
      <w:lang w:eastAsia="cs-CZ"/>
    </w:rPr>
  </w:style>
  <w:style w:type="character" w:customStyle="1" w:styleId="ZkladntextChar">
    <w:name w:val="Základní text Char"/>
    <w:basedOn w:val="Standardnpsmoodstavce"/>
    <w:rPr>
      <w:rFonts w:ascii="Arial" w:eastAsia="Times New Roman" w:hAnsi="Arial" w:cs="Times New Roman"/>
      <w:sz w:val="22"/>
      <w:lang w:eastAsia="cs-CZ"/>
    </w:rPr>
  </w:style>
  <w:style w:type="paragraph" w:styleId="Zkladntext-prvnodsazen">
    <w:name w:val="Body Text First Indent"/>
    <w:basedOn w:val="Zkladntext"/>
    <w:pPr>
      <w:spacing w:before="0" w:after="0"/>
    </w:pPr>
  </w:style>
  <w:style w:type="character" w:customStyle="1" w:styleId="Zkladntext-prvnodsazenChar">
    <w:name w:val="Základní text - první odsazený Char"/>
    <w:basedOn w:val="ZkladntextChar"/>
    <w:rPr>
      <w:rFonts w:ascii="Arial" w:eastAsia="Times New Roman" w:hAnsi="Arial" w:cs="Times New Roman"/>
      <w:sz w:val="22"/>
      <w:lang w:eastAsia="cs-CZ"/>
    </w:rPr>
  </w:style>
  <w:style w:type="paragraph" w:styleId="Zhlav">
    <w:name w:val="head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hlavChar">
    <w:name w:val="Záhlaví Char"/>
    <w:basedOn w:val="Standardnpsmoodstavce"/>
    <w:rPr>
      <w:rFonts w:ascii="Arial" w:eastAsia="Times New Roman" w:hAnsi="Arial" w:cs="Times New Roman"/>
      <w:sz w:val="22"/>
      <w:lang w:eastAsia="cs-CZ"/>
    </w:rPr>
  </w:style>
  <w:style w:type="paragraph" w:styleId="Zpat">
    <w:name w:val="foot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patChar">
    <w:name w:val="Zápatí Char"/>
    <w:basedOn w:val="Standardnpsmoodstavce"/>
    <w:rPr>
      <w:rFonts w:ascii="Arial" w:eastAsia="Times New Roman" w:hAnsi="Arial" w:cs="Times New Roman"/>
      <w:sz w:val="22"/>
      <w:lang w:eastAsia="cs-CZ"/>
    </w:rPr>
  </w:style>
  <w:style w:type="character" w:styleId="slostrnky">
    <w:name w:val="page number"/>
    <w:basedOn w:val="Standardnpsmoodstavce"/>
  </w:style>
  <w:style w:type="paragraph" w:customStyle="1" w:styleId="Mjnadpis1">
    <w:name w:val="Můj nadpis_1"/>
    <w:basedOn w:val="Odstavecseseznamem"/>
    <w:rsid w:val="00421A09"/>
    <w:pPr>
      <w:contextualSpacing w:val="0"/>
    </w:pPr>
  </w:style>
  <w:style w:type="paragraph" w:styleId="Bezmezer">
    <w:name w:val="No Spacing"/>
    <w:uiPriority w:val="1"/>
    <w:qFormat/>
    <w:rsid w:val="001E7F04"/>
    <w:pPr>
      <w:autoSpaceDN/>
      <w:spacing w:after="0"/>
      <w:jc w:val="both"/>
    </w:pPr>
    <w:rPr>
      <w:rFonts w:ascii="Verdana" w:eastAsia="Times New Roman" w:hAnsi="Verdana" w:cs="Times New Roman"/>
      <w:sz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19582">
      <w:bodyDiv w:val="1"/>
      <w:marLeft w:val="0"/>
      <w:marRight w:val="0"/>
      <w:marTop w:val="0"/>
      <w:marBottom w:val="0"/>
      <w:divBdr>
        <w:top w:val="none" w:sz="0" w:space="0" w:color="auto"/>
        <w:left w:val="none" w:sz="0" w:space="0" w:color="auto"/>
        <w:bottom w:val="none" w:sz="0" w:space="0" w:color="auto"/>
        <w:right w:val="none" w:sz="0" w:space="0" w:color="auto"/>
      </w:divBdr>
    </w:div>
    <w:div w:id="347685515">
      <w:bodyDiv w:val="1"/>
      <w:marLeft w:val="0"/>
      <w:marRight w:val="0"/>
      <w:marTop w:val="0"/>
      <w:marBottom w:val="0"/>
      <w:divBdr>
        <w:top w:val="none" w:sz="0" w:space="0" w:color="auto"/>
        <w:left w:val="none" w:sz="0" w:space="0" w:color="auto"/>
        <w:bottom w:val="none" w:sz="0" w:space="0" w:color="auto"/>
        <w:right w:val="none" w:sz="0" w:space="0" w:color="auto"/>
      </w:divBdr>
    </w:div>
    <w:div w:id="821701593">
      <w:bodyDiv w:val="1"/>
      <w:marLeft w:val="0"/>
      <w:marRight w:val="0"/>
      <w:marTop w:val="0"/>
      <w:marBottom w:val="0"/>
      <w:divBdr>
        <w:top w:val="none" w:sz="0" w:space="0" w:color="auto"/>
        <w:left w:val="none" w:sz="0" w:space="0" w:color="auto"/>
        <w:bottom w:val="none" w:sz="0" w:space="0" w:color="auto"/>
        <w:right w:val="none" w:sz="0" w:space="0" w:color="auto"/>
      </w:divBdr>
      <w:divsChild>
        <w:div w:id="16325946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342440">
              <w:marLeft w:val="0"/>
              <w:marRight w:val="0"/>
              <w:marTop w:val="0"/>
              <w:marBottom w:val="0"/>
              <w:divBdr>
                <w:top w:val="none" w:sz="0" w:space="0" w:color="auto"/>
                <w:left w:val="none" w:sz="0" w:space="0" w:color="auto"/>
                <w:bottom w:val="none" w:sz="0" w:space="0" w:color="auto"/>
                <w:right w:val="none" w:sz="0" w:space="0" w:color="auto"/>
              </w:divBdr>
              <w:divsChild>
                <w:div w:id="986593214">
                  <w:marLeft w:val="0"/>
                  <w:marRight w:val="0"/>
                  <w:marTop w:val="0"/>
                  <w:marBottom w:val="0"/>
                  <w:divBdr>
                    <w:top w:val="none" w:sz="0" w:space="0" w:color="auto"/>
                    <w:left w:val="none" w:sz="0" w:space="0" w:color="auto"/>
                    <w:bottom w:val="none" w:sz="0" w:space="0" w:color="auto"/>
                    <w:right w:val="none" w:sz="0" w:space="0" w:color="auto"/>
                  </w:divBdr>
                  <w:divsChild>
                    <w:div w:id="898785945">
                      <w:marLeft w:val="0"/>
                      <w:marRight w:val="0"/>
                      <w:marTop w:val="0"/>
                      <w:marBottom w:val="0"/>
                      <w:divBdr>
                        <w:top w:val="none" w:sz="0" w:space="0" w:color="auto"/>
                        <w:left w:val="none" w:sz="0" w:space="0" w:color="auto"/>
                        <w:bottom w:val="none" w:sz="0" w:space="0" w:color="auto"/>
                        <w:right w:val="none" w:sz="0" w:space="0" w:color="auto"/>
                      </w:divBdr>
                      <w:divsChild>
                        <w:div w:id="541330190">
                          <w:marLeft w:val="0"/>
                          <w:marRight w:val="0"/>
                          <w:marTop w:val="0"/>
                          <w:marBottom w:val="0"/>
                          <w:divBdr>
                            <w:top w:val="none" w:sz="0" w:space="0" w:color="auto"/>
                            <w:left w:val="none" w:sz="0" w:space="0" w:color="auto"/>
                            <w:bottom w:val="none" w:sz="0" w:space="0" w:color="auto"/>
                            <w:right w:val="none" w:sz="0" w:space="0" w:color="auto"/>
                          </w:divBdr>
                          <w:divsChild>
                            <w:div w:id="525101728">
                              <w:marLeft w:val="0"/>
                              <w:marRight w:val="0"/>
                              <w:marTop w:val="0"/>
                              <w:marBottom w:val="0"/>
                              <w:divBdr>
                                <w:top w:val="none" w:sz="0" w:space="0" w:color="auto"/>
                                <w:left w:val="none" w:sz="0" w:space="0" w:color="auto"/>
                                <w:bottom w:val="none" w:sz="0" w:space="0" w:color="auto"/>
                                <w:right w:val="none" w:sz="0" w:space="0" w:color="auto"/>
                              </w:divBdr>
                              <w:divsChild>
                                <w:div w:id="1269507893">
                                  <w:marLeft w:val="0"/>
                                  <w:marRight w:val="0"/>
                                  <w:marTop w:val="0"/>
                                  <w:marBottom w:val="0"/>
                                  <w:divBdr>
                                    <w:top w:val="none" w:sz="0" w:space="0" w:color="auto"/>
                                    <w:left w:val="none" w:sz="0" w:space="0" w:color="auto"/>
                                    <w:bottom w:val="none" w:sz="0" w:space="0" w:color="auto"/>
                                    <w:right w:val="none" w:sz="0" w:space="0" w:color="auto"/>
                                  </w:divBdr>
                                  <w:divsChild>
                                    <w:div w:id="661206085">
                                      <w:marLeft w:val="0"/>
                                      <w:marRight w:val="0"/>
                                      <w:marTop w:val="0"/>
                                      <w:marBottom w:val="0"/>
                                      <w:divBdr>
                                        <w:top w:val="none" w:sz="0" w:space="0" w:color="auto"/>
                                        <w:left w:val="none" w:sz="0" w:space="0" w:color="auto"/>
                                        <w:bottom w:val="none" w:sz="0" w:space="0" w:color="auto"/>
                                        <w:right w:val="none" w:sz="0" w:space="0" w:color="auto"/>
                                      </w:divBdr>
                                      <w:divsChild>
                                        <w:div w:id="1764570400">
                                          <w:marLeft w:val="0"/>
                                          <w:marRight w:val="0"/>
                                          <w:marTop w:val="0"/>
                                          <w:marBottom w:val="0"/>
                                          <w:divBdr>
                                            <w:top w:val="none" w:sz="0" w:space="0" w:color="auto"/>
                                            <w:left w:val="none" w:sz="0" w:space="0" w:color="auto"/>
                                            <w:bottom w:val="none" w:sz="0" w:space="0" w:color="auto"/>
                                            <w:right w:val="none" w:sz="0" w:space="0" w:color="auto"/>
                                          </w:divBdr>
                                          <w:divsChild>
                                            <w:div w:id="66617732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033463306">
                                                  <w:marLeft w:val="0"/>
                                                  <w:marRight w:val="0"/>
                                                  <w:marTop w:val="0"/>
                                                  <w:marBottom w:val="0"/>
                                                  <w:divBdr>
                                                    <w:top w:val="none" w:sz="0" w:space="0" w:color="auto"/>
                                                    <w:left w:val="none" w:sz="0" w:space="0" w:color="auto"/>
                                                    <w:bottom w:val="none" w:sz="0" w:space="0" w:color="auto"/>
                                                    <w:right w:val="none" w:sz="0" w:space="0" w:color="auto"/>
                                                  </w:divBdr>
                                                  <w:divsChild>
                                                    <w:div w:id="1803764822">
                                                      <w:marLeft w:val="0"/>
                                                      <w:marRight w:val="0"/>
                                                      <w:marTop w:val="0"/>
                                                      <w:marBottom w:val="0"/>
                                                      <w:divBdr>
                                                        <w:top w:val="none" w:sz="0" w:space="0" w:color="auto"/>
                                                        <w:left w:val="none" w:sz="0" w:space="0" w:color="auto"/>
                                                        <w:bottom w:val="none" w:sz="0" w:space="0" w:color="auto"/>
                                                        <w:right w:val="none" w:sz="0" w:space="0" w:color="auto"/>
                                                      </w:divBdr>
                                                      <w:divsChild>
                                                        <w:div w:id="19332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9309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15</Pages>
  <Words>6455</Words>
  <Characters>38091</Characters>
  <Application>Microsoft Office Word</Application>
  <DocSecurity>0</DocSecurity>
  <Lines>317</Lines>
  <Paragraphs>88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 2</dc:creator>
  <dc:description/>
  <cp:lastModifiedBy>lka 5</cp:lastModifiedBy>
  <cp:revision>43</cp:revision>
  <dcterms:created xsi:type="dcterms:W3CDTF">2024-10-23T12:27:00Z</dcterms:created>
  <dcterms:modified xsi:type="dcterms:W3CDTF">2025-10-23T11:58:00Z</dcterms:modified>
</cp:coreProperties>
</file>